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F17" w:rsidRPr="000D0F17" w:rsidRDefault="000D0F17" w:rsidP="00555B0A">
      <w:pPr>
        <w:spacing w:line="360" w:lineRule="auto"/>
        <w:rPr>
          <w:rFonts w:cs="Times New Roman"/>
          <w:b/>
          <w:bCs/>
          <w:iCs/>
          <w:sz w:val="20"/>
          <w:szCs w:val="20"/>
        </w:rPr>
      </w:pPr>
      <w:bookmarkStart w:id="0" w:name="_GoBack"/>
      <w:bookmarkEnd w:id="0"/>
    </w:p>
    <w:p w:rsidR="00F742ED" w:rsidRDefault="00F742ED" w:rsidP="00555B0A">
      <w:pPr>
        <w:pStyle w:val="Ttulo2"/>
        <w:spacing w:line="360" w:lineRule="auto"/>
        <w:rPr>
          <w:rFonts w:ascii="Arial" w:hAnsi="Arial" w:cs="Arial"/>
          <w:color w:val="000000" w:themeColor="text1"/>
          <w:szCs w:val="24"/>
          <w:u w:val="single"/>
        </w:rPr>
      </w:pPr>
      <w:r w:rsidRPr="00F742ED">
        <w:rPr>
          <w:rFonts w:ascii="Arial" w:hAnsi="Arial" w:cs="Arial"/>
          <w:color w:val="000000" w:themeColor="text1"/>
          <w:szCs w:val="24"/>
          <w:u w:val="single"/>
        </w:rPr>
        <w:t>TERMO DE REFERÊNCIA</w:t>
      </w:r>
    </w:p>
    <w:p w:rsidR="009E4423" w:rsidRDefault="009E4423" w:rsidP="00555B0A">
      <w:pPr>
        <w:spacing w:line="360" w:lineRule="auto"/>
        <w:rPr>
          <w:lang w:val="x-none" w:eastAsia="x-none"/>
        </w:rPr>
      </w:pPr>
    </w:p>
    <w:p w:rsidR="009E4423" w:rsidRPr="00555B0A" w:rsidRDefault="000354EB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 xml:space="preserve">Do </w:t>
      </w:r>
      <w:r w:rsidRPr="00555B0A">
        <w:rPr>
          <w:b w:val="0"/>
          <w:i/>
          <w:color w:val="auto"/>
          <w:szCs w:val="24"/>
        </w:rPr>
        <w:t>objeto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</w:rPr>
        <w:t>Justificativa</w:t>
      </w:r>
      <w:r w:rsidRPr="00555B0A">
        <w:rPr>
          <w:b w:val="0"/>
          <w:i/>
          <w:color w:val="auto"/>
          <w:szCs w:val="24"/>
          <w:lang w:val="pt-BR"/>
        </w:rPr>
        <w:t xml:space="preserve"> e objetivo da contratação</w:t>
      </w:r>
    </w:p>
    <w:p w:rsidR="009E4423" w:rsidRPr="00555B0A" w:rsidRDefault="000354EB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 xml:space="preserve">Da </w:t>
      </w:r>
      <w:r w:rsidRPr="00555B0A">
        <w:rPr>
          <w:b w:val="0"/>
          <w:i/>
          <w:color w:val="auto"/>
          <w:szCs w:val="24"/>
        </w:rPr>
        <w:t>classificação</w:t>
      </w:r>
      <w:r w:rsidR="009E4423" w:rsidRPr="00555B0A">
        <w:rPr>
          <w:b w:val="0"/>
          <w:i/>
          <w:color w:val="auto"/>
          <w:szCs w:val="24"/>
        </w:rPr>
        <w:t xml:space="preserve"> dos serviços 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Forma de prestação</w:t>
      </w:r>
      <w:r w:rsidRPr="00555B0A">
        <w:rPr>
          <w:b w:val="0"/>
          <w:i/>
          <w:color w:val="auto"/>
          <w:szCs w:val="24"/>
        </w:rPr>
        <w:t xml:space="preserve"> dos serviços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Requisitos técnicos para</w:t>
      </w:r>
      <w:r w:rsidRPr="00555B0A">
        <w:rPr>
          <w:b w:val="0"/>
          <w:i/>
          <w:color w:val="auto"/>
          <w:szCs w:val="24"/>
        </w:rPr>
        <w:t xml:space="preserve"> contratação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Informações relevantes para o dimensionamento da proposta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Materiais a serem disponibilizados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Execução dos serviços e seu recebimento</w:t>
      </w:r>
    </w:p>
    <w:p w:rsidR="00555B0A" w:rsidRPr="00555B0A" w:rsidRDefault="00555B0A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>
        <w:rPr>
          <w:b w:val="0"/>
          <w:i/>
          <w:color w:val="auto"/>
          <w:szCs w:val="24"/>
          <w:lang w:val="pt-BR"/>
        </w:rPr>
        <w:t>Prazo de vigência da contratação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Pagamento</w:t>
      </w:r>
    </w:p>
    <w:p w:rsidR="009E4423" w:rsidRPr="00516026" w:rsidRDefault="009E4423" w:rsidP="00516026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16026">
        <w:rPr>
          <w:b w:val="0"/>
          <w:i/>
          <w:color w:val="auto"/>
          <w:szCs w:val="24"/>
          <w:lang w:val="pt-BR"/>
        </w:rPr>
        <w:t>Obrigações da contratante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Obrigações da contratada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Da Subcontratação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Alteração subjetiva</w:t>
      </w:r>
    </w:p>
    <w:p w:rsidR="00516026" w:rsidRPr="00516026" w:rsidRDefault="00516026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>
        <w:rPr>
          <w:b w:val="0"/>
          <w:i/>
          <w:color w:val="auto"/>
          <w:szCs w:val="24"/>
          <w:lang w:val="pt-BR"/>
        </w:rPr>
        <w:t>Dos critérios de sustentabilidade ambiental</w:t>
      </w:r>
    </w:p>
    <w:p w:rsidR="009E4423" w:rsidRPr="00555B0A" w:rsidRDefault="00253329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Controle e fiscalização da execução</w:t>
      </w:r>
    </w:p>
    <w:p w:rsidR="009E4423" w:rsidRPr="00555B0A" w:rsidRDefault="009E4423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 xml:space="preserve">Das </w:t>
      </w:r>
      <w:r w:rsidR="00253329" w:rsidRPr="00555B0A">
        <w:rPr>
          <w:b w:val="0"/>
          <w:i/>
          <w:color w:val="auto"/>
          <w:szCs w:val="24"/>
          <w:lang w:val="pt-BR"/>
        </w:rPr>
        <w:t>sanções administrativas</w:t>
      </w:r>
    </w:p>
    <w:p w:rsidR="009E4423" w:rsidRPr="00555B0A" w:rsidRDefault="00253329" w:rsidP="00555B0A">
      <w:pPr>
        <w:pStyle w:val="Ttulo2"/>
        <w:keepNext w:val="0"/>
        <w:numPr>
          <w:ilvl w:val="0"/>
          <w:numId w:val="13"/>
        </w:numPr>
        <w:tabs>
          <w:tab w:val="clear" w:pos="1701"/>
        </w:tabs>
        <w:ind w:left="5103" w:right="0" w:firstLine="0"/>
        <w:jc w:val="both"/>
        <w:rPr>
          <w:b w:val="0"/>
          <w:i/>
          <w:color w:val="auto"/>
          <w:szCs w:val="24"/>
        </w:rPr>
      </w:pPr>
      <w:r w:rsidRPr="00555B0A">
        <w:rPr>
          <w:b w:val="0"/>
          <w:i/>
          <w:color w:val="auto"/>
          <w:szCs w:val="24"/>
          <w:lang w:val="pt-BR"/>
        </w:rPr>
        <w:t>Das disposições finais</w:t>
      </w:r>
    </w:p>
    <w:p w:rsidR="00555B0A" w:rsidRPr="009E4423" w:rsidRDefault="00555B0A" w:rsidP="00555B0A">
      <w:pPr>
        <w:spacing w:line="360" w:lineRule="auto"/>
        <w:rPr>
          <w:lang w:val="x-none" w:eastAsia="x-none"/>
        </w:rPr>
      </w:pPr>
    </w:p>
    <w:p w:rsidR="00DB206B" w:rsidRPr="00C225C6" w:rsidRDefault="00253329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 xml:space="preserve">DO </w:t>
      </w:r>
      <w:r w:rsidR="00DB206B" w:rsidRPr="00C225C6">
        <w:rPr>
          <w:rFonts w:ascii="Arial" w:hAnsi="Arial" w:cs="Arial"/>
          <w:b/>
          <w:color w:val="000000" w:themeColor="text1"/>
        </w:rPr>
        <w:t>OBJETO</w:t>
      </w:r>
    </w:p>
    <w:p w:rsidR="00DB206B" w:rsidRPr="00C225C6" w:rsidRDefault="00DB206B" w:rsidP="006D6CFE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Contratação de</w:t>
      </w:r>
      <w:r w:rsidR="00F742ED" w:rsidRPr="00C225C6">
        <w:rPr>
          <w:rFonts w:ascii="Arial" w:hAnsi="Arial" w:cs="Arial"/>
          <w:color w:val="000000" w:themeColor="text1"/>
        </w:rPr>
        <w:t xml:space="preserve"> empresa homologada pela Agência Nacional de Aviação Civil – ANAC, para ministrar instruções teóricas e práticas de voo em helicópteros, para </w:t>
      </w:r>
      <w:r w:rsidR="00F742ED" w:rsidRPr="00C225C6">
        <w:rPr>
          <w:rFonts w:ascii="Arial" w:hAnsi="Arial" w:cs="Arial"/>
          <w:b/>
          <w:color w:val="000000" w:themeColor="text1"/>
        </w:rPr>
        <w:t>07 (sete) Policiais Federais pilotos de helicópteros</w:t>
      </w:r>
      <w:r w:rsidR="00F742ED" w:rsidRPr="00C225C6">
        <w:rPr>
          <w:rFonts w:ascii="Arial" w:hAnsi="Arial" w:cs="Arial"/>
          <w:color w:val="000000" w:themeColor="text1"/>
        </w:rPr>
        <w:t>, visando o cumprimento das marcas exigidas pela legislação aeronáutica vigente para concessão da habilitação técnica de voo por instrumentos em helicópteros – IFRH, de acordo com o previsto no Regulamento Brasileiro de Homologação Aeronáutica - RBAC – nº 61 – Subparte I, item 61.223 e na Instrução Suplementar – IS nº 61-002, Revisão C, de 03 de junho de 2015</w:t>
      </w:r>
      <w:r w:rsidRPr="00C225C6">
        <w:rPr>
          <w:rFonts w:ascii="Arial" w:hAnsi="Arial" w:cs="Arial"/>
          <w:color w:val="000000" w:themeColor="text1"/>
        </w:rPr>
        <w:t>, conforme condições, quantidades e exigências estabelecidas neste instrumento:</w:t>
      </w:r>
    </w:p>
    <w:p w:rsidR="00736149" w:rsidRPr="00C225C6" w:rsidRDefault="00736149" w:rsidP="006D6CFE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tbl>
      <w:tblPr>
        <w:tblpPr w:leftFromText="141" w:rightFromText="141" w:vertAnchor="text" w:horzAnchor="margin" w:tblpXSpec="center" w:tblpY="62"/>
        <w:tblW w:w="93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765"/>
        <w:gridCol w:w="3345"/>
        <w:gridCol w:w="1985"/>
        <w:gridCol w:w="2126"/>
      </w:tblGrid>
      <w:tr w:rsidR="00657C06" w:rsidRPr="00C225C6" w:rsidTr="00C225C6">
        <w:trPr>
          <w:jc w:val="center"/>
        </w:trPr>
        <w:tc>
          <w:tcPr>
            <w:tcW w:w="1101" w:type="dxa"/>
            <w:vAlign w:val="center"/>
          </w:tcPr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GRUPO</w:t>
            </w:r>
          </w:p>
        </w:tc>
        <w:tc>
          <w:tcPr>
            <w:tcW w:w="765" w:type="dxa"/>
            <w:vAlign w:val="center"/>
          </w:tcPr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ITEM</w:t>
            </w:r>
          </w:p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345" w:type="dxa"/>
            <w:vAlign w:val="center"/>
          </w:tcPr>
          <w:p w:rsidR="00657C06" w:rsidRPr="00C225C6" w:rsidRDefault="00657C06" w:rsidP="00555B0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DESCRIÇÃO/</w:t>
            </w:r>
          </w:p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ESPECIFICAÇÃO</w:t>
            </w:r>
          </w:p>
        </w:tc>
        <w:tc>
          <w:tcPr>
            <w:tcW w:w="1985" w:type="dxa"/>
            <w:vAlign w:val="center"/>
          </w:tcPr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QUANTIDADES </w:t>
            </w:r>
          </w:p>
        </w:tc>
        <w:tc>
          <w:tcPr>
            <w:tcW w:w="2126" w:type="dxa"/>
            <w:vAlign w:val="center"/>
          </w:tcPr>
          <w:p w:rsidR="00657C06" w:rsidRPr="00C225C6" w:rsidRDefault="00657C06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i/>
                <w:color w:val="000000" w:themeColor="text1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VALOR MÁXIMO PARA 01 </w:t>
            </w:r>
            <w:r w:rsidR="00C225C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(um) </w:t>
            </w:r>
            <w:r w:rsidRPr="00C225C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PILOTO</w:t>
            </w:r>
          </w:p>
        </w:tc>
      </w:tr>
      <w:tr w:rsidR="00736149" w:rsidRPr="00C225C6" w:rsidTr="00C225C6">
        <w:trPr>
          <w:jc w:val="center"/>
        </w:trPr>
        <w:tc>
          <w:tcPr>
            <w:tcW w:w="1101" w:type="dxa"/>
            <w:vMerge w:val="restart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765" w:type="dxa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3345" w:type="dxa"/>
          </w:tcPr>
          <w:p w:rsidR="00736149" w:rsidRPr="00C225C6" w:rsidRDefault="00736149" w:rsidP="00555B0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225C6">
              <w:rPr>
                <w:rFonts w:ascii="Arial" w:hAnsi="Arial" w:cs="Arial"/>
                <w:sz w:val="22"/>
                <w:szCs w:val="22"/>
              </w:rPr>
              <w:t>Curso teórico de voo por instrumentos em Helicóptero - IFR, conforme item 1.2.1</w:t>
            </w:r>
          </w:p>
        </w:tc>
        <w:tc>
          <w:tcPr>
            <w:tcW w:w="1985" w:type="dxa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5C6">
              <w:rPr>
                <w:rFonts w:ascii="Arial" w:hAnsi="Arial" w:cs="Arial"/>
                <w:color w:val="000000"/>
                <w:sz w:val="22"/>
                <w:szCs w:val="22"/>
              </w:rPr>
              <w:t>07</w:t>
            </w:r>
          </w:p>
        </w:tc>
        <w:tc>
          <w:tcPr>
            <w:tcW w:w="2126" w:type="dxa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ind w:left="-1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sz w:val="22"/>
                <w:szCs w:val="22"/>
              </w:rPr>
              <w:t>2.753,33</w:t>
            </w:r>
          </w:p>
        </w:tc>
      </w:tr>
      <w:tr w:rsidR="00736149" w:rsidRPr="00C225C6" w:rsidTr="00C225C6">
        <w:trPr>
          <w:trHeight w:val="796"/>
          <w:jc w:val="center"/>
        </w:trPr>
        <w:tc>
          <w:tcPr>
            <w:tcW w:w="1101" w:type="dxa"/>
            <w:vMerge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5" w:type="dxa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color w:val="000000"/>
                <w:sz w:val="22"/>
                <w:szCs w:val="22"/>
              </w:rPr>
              <w:t>02</w:t>
            </w:r>
          </w:p>
        </w:tc>
        <w:tc>
          <w:tcPr>
            <w:tcW w:w="3345" w:type="dxa"/>
          </w:tcPr>
          <w:p w:rsidR="00736149" w:rsidRPr="00C225C6" w:rsidRDefault="00736149" w:rsidP="00555B0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225C6">
              <w:rPr>
                <w:rFonts w:ascii="Arial" w:hAnsi="Arial" w:cs="Arial"/>
                <w:sz w:val="22"/>
                <w:szCs w:val="22"/>
              </w:rPr>
              <w:t>Curso prático de voo por instrumentos em Helicóptero – IFR, conforme item 1.2.2</w:t>
            </w:r>
          </w:p>
        </w:tc>
        <w:tc>
          <w:tcPr>
            <w:tcW w:w="1985" w:type="dxa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5C6">
              <w:rPr>
                <w:rFonts w:ascii="Arial" w:hAnsi="Arial" w:cs="Arial"/>
                <w:color w:val="000000"/>
                <w:sz w:val="22"/>
                <w:szCs w:val="22"/>
              </w:rPr>
              <w:t>07</w:t>
            </w:r>
          </w:p>
        </w:tc>
        <w:tc>
          <w:tcPr>
            <w:tcW w:w="2126" w:type="dxa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ind w:left="-1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sz w:val="22"/>
                <w:szCs w:val="22"/>
              </w:rPr>
              <w:t>56.088,33</w:t>
            </w:r>
          </w:p>
        </w:tc>
      </w:tr>
      <w:tr w:rsidR="00736149" w:rsidRPr="00C225C6" w:rsidTr="00C225C6">
        <w:trPr>
          <w:jc w:val="center"/>
        </w:trPr>
        <w:tc>
          <w:tcPr>
            <w:tcW w:w="7196" w:type="dxa"/>
            <w:gridSpan w:val="4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25C6">
              <w:rPr>
                <w:rFonts w:ascii="Arial" w:hAnsi="Arial" w:cs="Arial"/>
                <w:sz w:val="22"/>
                <w:szCs w:val="22"/>
              </w:rPr>
              <w:t>VALOR TOTAL POR ALUNO</w:t>
            </w:r>
          </w:p>
        </w:tc>
        <w:tc>
          <w:tcPr>
            <w:tcW w:w="2126" w:type="dxa"/>
            <w:vAlign w:val="center"/>
          </w:tcPr>
          <w:p w:rsidR="00736149" w:rsidRPr="00C225C6" w:rsidRDefault="00736149" w:rsidP="00555B0A">
            <w:pPr>
              <w:widowControl w:val="0"/>
              <w:suppressAutoHyphens/>
              <w:spacing w:line="360" w:lineRule="auto"/>
              <w:ind w:left="-1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sz w:val="22"/>
                <w:szCs w:val="22"/>
              </w:rPr>
              <w:t>58.841,66</w:t>
            </w:r>
          </w:p>
        </w:tc>
      </w:tr>
      <w:tr w:rsidR="00736149" w:rsidRPr="00C225C6" w:rsidTr="00C225C6">
        <w:trPr>
          <w:jc w:val="center"/>
        </w:trPr>
        <w:tc>
          <w:tcPr>
            <w:tcW w:w="7196" w:type="dxa"/>
            <w:gridSpan w:val="4"/>
            <w:shd w:val="clear" w:color="auto" w:fill="F2F2F2" w:themeFill="background1" w:themeFillShade="F2"/>
            <w:vAlign w:val="center"/>
          </w:tcPr>
          <w:p w:rsidR="00736149" w:rsidRPr="00555B0A" w:rsidRDefault="00736149" w:rsidP="00555B0A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55B0A">
              <w:rPr>
                <w:rFonts w:ascii="Arial" w:hAnsi="Arial" w:cs="Arial"/>
                <w:b/>
                <w:sz w:val="22"/>
                <w:szCs w:val="22"/>
              </w:rPr>
              <w:t>VALOR TOTAL DO CONTRATO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736149" w:rsidRPr="00C225C6" w:rsidRDefault="00736149" w:rsidP="00555B0A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225C6">
              <w:rPr>
                <w:rFonts w:ascii="Arial" w:hAnsi="Arial" w:cs="Arial"/>
                <w:b/>
                <w:sz w:val="22"/>
                <w:szCs w:val="22"/>
              </w:rPr>
              <w:t>411.891,62</w:t>
            </w:r>
          </w:p>
        </w:tc>
      </w:tr>
    </w:tbl>
    <w:p w:rsidR="00657C06" w:rsidRPr="00C225C6" w:rsidRDefault="0074378B" w:rsidP="006D6CFE">
      <w:pPr>
        <w:numPr>
          <w:ilvl w:val="1"/>
          <w:numId w:val="1"/>
        </w:numPr>
        <w:spacing w:before="120"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Os serviços a serem prestados serão os seguintes:</w:t>
      </w:r>
    </w:p>
    <w:p w:rsidR="0074378B" w:rsidRPr="00C225C6" w:rsidRDefault="0074378B" w:rsidP="00555B0A">
      <w:pPr>
        <w:pStyle w:val="PargrafodaLista"/>
        <w:numPr>
          <w:ilvl w:val="0"/>
          <w:numId w:val="3"/>
        </w:numPr>
        <w:spacing w:line="360" w:lineRule="auto"/>
        <w:ind w:left="851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Style w:val="Forte"/>
          <w:rFonts w:ascii="Arial" w:hAnsi="Arial" w:cs="Arial"/>
          <w:color w:val="000000" w:themeColor="text1"/>
        </w:rPr>
        <w:t>Curso Teórico de Voo por instrumentos em Helicóptero (</w:t>
      </w:r>
      <w:r w:rsidR="00555B0A" w:rsidRPr="00C225C6">
        <w:rPr>
          <w:rStyle w:val="Forte"/>
          <w:rFonts w:ascii="Arial" w:hAnsi="Arial" w:cs="Arial"/>
          <w:color w:val="000000" w:themeColor="text1"/>
        </w:rPr>
        <w:t>IFR)</w:t>
      </w:r>
      <w:r w:rsidR="00555B0A" w:rsidRPr="00C225C6">
        <w:rPr>
          <w:rStyle w:val="Forte"/>
          <w:rFonts w:ascii="Arial" w:hAnsi="Arial" w:cs="Arial"/>
          <w:b w:val="0"/>
          <w:color w:val="000000" w:themeColor="text1"/>
        </w:rPr>
        <w:t xml:space="preserve"> –</w:t>
      </w:r>
      <w:r w:rsidRPr="00C225C6">
        <w:rPr>
          <w:rStyle w:val="Forte"/>
          <w:rFonts w:ascii="Arial" w:hAnsi="Arial" w:cs="Arial"/>
          <w:b w:val="0"/>
          <w:color w:val="000000" w:themeColor="text1"/>
        </w:rPr>
        <w:t xml:space="preserve"> com Certificado de Voo por instrumentos,</w:t>
      </w:r>
      <w:r w:rsidRPr="00C225C6">
        <w:rPr>
          <w:rFonts w:ascii="Arial" w:hAnsi="Arial" w:cs="Arial"/>
          <w:b/>
          <w:color w:val="000000" w:themeColor="text1"/>
        </w:rPr>
        <w:t xml:space="preserve"> homologado pela ANAC, fornecendo todo material didático para tanto, </w:t>
      </w:r>
      <w:r w:rsidRPr="00C225C6">
        <w:rPr>
          <w:rFonts w:ascii="Arial" w:hAnsi="Arial" w:cs="Arial"/>
          <w:color w:val="000000" w:themeColor="text1"/>
        </w:rPr>
        <w:t>em conformidade com RBHA 141 e com o Manual de Curso de Voo por Instrumentos (MMA 58-9).</w:t>
      </w:r>
    </w:p>
    <w:p w:rsidR="0074378B" w:rsidRPr="00C225C6" w:rsidRDefault="0074378B" w:rsidP="00555B0A">
      <w:pPr>
        <w:pStyle w:val="PargrafodaLista"/>
        <w:numPr>
          <w:ilvl w:val="0"/>
          <w:numId w:val="4"/>
        </w:numPr>
        <w:spacing w:line="360" w:lineRule="auto"/>
        <w:ind w:left="851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 </w:t>
      </w:r>
      <w:r w:rsidR="005A2B9F" w:rsidRPr="00C225C6">
        <w:rPr>
          <w:rStyle w:val="Forte"/>
          <w:rFonts w:ascii="Arial" w:hAnsi="Arial" w:cs="Arial"/>
          <w:color w:val="000000" w:themeColor="text1"/>
        </w:rPr>
        <w:t>Curso Prático de Voo por instrumentos em Helicóptero (</w:t>
      </w:r>
      <w:r w:rsidR="00555B0A" w:rsidRPr="00C225C6">
        <w:rPr>
          <w:rStyle w:val="Forte"/>
          <w:rFonts w:ascii="Arial" w:hAnsi="Arial" w:cs="Arial"/>
          <w:color w:val="000000" w:themeColor="text1"/>
        </w:rPr>
        <w:t>IFR)</w:t>
      </w:r>
      <w:r w:rsidR="00555B0A" w:rsidRPr="00C225C6">
        <w:rPr>
          <w:rStyle w:val="Forte"/>
          <w:rFonts w:ascii="Arial" w:hAnsi="Arial" w:cs="Arial"/>
          <w:b w:val="0"/>
          <w:color w:val="000000" w:themeColor="text1"/>
        </w:rPr>
        <w:t xml:space="preserve"> –</w:t>
      </w:r>
      <w:r w:rsidR="005A2B9F" w:rsidRPr="00C225C6">
        <w:rPr>
          <w:rStyle w:val="Forte"/>
          <w:rFonts w:ascii="Arial" w:hAnsi="Arial" w:cs="Arial"/>
          <w:b w:val="0"/>
          <w:color w:val="000000" w:themeColor="text1"/>
        </w:rPr>
        <w:t xml:space="preserve"> com Certificado de Voo por instrumentos,</w:t>
      </w:r>
      <w:r w:rsidR="005A2B9F" w:rsidRPr="00C225C6">
        <w:rPr>
          <w:rFonts w:ascii="Arial" w:hAnsi="Arial" w:cs="Arial"/>
          <w:b/>
          <w:color w:val="000000" w:themeColor="text1"/>
        </w:rPr>
        <w:t xml:space="preserve"> homologado pela ANAC, fornecendo todo material didático para tanto, </w:t>
      </w:r>
      <w:r w:rsidR="005A2B9F" w:rsidRPr="00C225C6">
        <w:rPr>
          <w:rFonts w:ascii="Arial" w:hAnsi="Arial" w:cs="Arial"/>
          <w:color w:val="000000" w:themeColor="text1"/>
        </w:rPr>
        <w:t>em conformidade com RBHA 141 e com o Manual de Curso de Voo por Instrumentos (MMA 58-9) e contemplando:</w:t>
      </w:r>
    </w:p>
    <w:p w:rsidR="005A2B9F" w:rsidRPr="00C225C6" w:rsidRDefault="005A2B9F" w:rsidP="00555B0A">
      <w:pPr>
        <w:pStyle w:val="PargrafodaLista"/>
        <w:numPr>
          <w:ilvl w:val="0"/>
          <w:numId w:val="5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ab/>
      </w:r>
      <w:r w:rsidRPr="00C225C6">
        <w:rPr>
          <w:rFonts w:ascii="Arial" w:hAnsi="Arial" w:cs="Arial"/>
          <w:b/>
          <w:color w:val="000000" w:themeColor="text1"/>
        </w:rPr>
        <w:t>Curso teórico (</w:t>
      </w:r>
      <w:r w:rsidRPr="00C225C6">
        <w:rPr>
          <w:rFonts w:ascii="Arial" w:hAnsi="Arial" w:cs="Arial"/>
          <w:b/>
          <w:i/>
          <w:color w:val="000000" w:themeColor="text1"/>
        </w:rPr>
        <w:t>Ground</w:t>
      </w:r>
      <w:r w:rsidR="004C340F" w:rsidRPr="00C225C6">
        <w:rPr>
          <w:rFonts w:ascii="Arial" w:hAnsi="Arial" w:cs="Arial"/>
          <w:b/>
          <w:i/>
          <w:color w:val="000000" w:themeColor="text1"/>
        </w:rPr>
        <w:t xml:space="preserve"> </w:t>
      </w:r>
      <w:r w:rsidRPr="00C225C6">
        <w:rPr>
          <w:rFonts w:ascii="Arial" w:hAnsi="Arial" w:cs="Arial"/>
          <w:b/>
          <w:i/>
          <w:color w:val="000000" w:themeColor="text1"/>
        </w:rPr>
        <w:t>School</w:t>
      </w:r>
      <w:r w:rsidRPr="00C225C6">
        <w:rPr>
          <w:rFonts w:ascii="Arial" w:hAnsi="Arial" w:cs="Arial"/>
          <w:b/>
          <w:color w:val="000000" w:themeColor="text1"/>
        </w:rPr>
        <w:t xml:space="preserve">) relativo à aeronave a ser utilizada na instrução, </w:t>
      </w:r>
      <w:r w:rsidRPr="00C225C6">
        <w:rPr>
          <w:rFonts w:ascii="Arial" w:hAnsi="Arial" w:cs="Arial"/>
          <w:color w:val="000000" w:themeColor="text1"/>
        </w:rPr>
        <w:t>ministrado aos pilotos indicados e destinado à familiarização com a aeronave a ser empregada no treinamento de voo, devendo envolver o estudo dos sistemas e componentes da aeronave tais como: estrutura, motorização, sistema elétrico, sistema de combustível, sistema de lubrificação, rotores, transmissão, comandos de voo, painel de instrumentos, procedimentos normais, anormais e de emergência previstos e aspectos relativos ao seu manual de voo.</w:t>
      </w:r>
    </w:p>
    <w:p w:rsidR="005A2B9F" w:rsidRPr="00C225C6" w:rsidRDefault="005A2B9F" w:rsidP="00555B0A">
      <w:pPr>
        <w:pStyle w:val="PargrafodaLista"/>
        <w:numPr>
          <w:ilvl w:val="0"/>
          <w:numId w:val="6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ab/>
        <w:t>Instrução prática destinada à adaptação ou readaptação na aeronave a ser utilizada</w:t>
      </w:r>
      <w:r w:rsidRPr="00C225C6">
        <w:rPr>
          <w:rFonts w:ascii="Arial" w:hAnsi="Arial" w:cs="Arial"/>
          <w:color w:val="000000" w:themeColor="text1"/>
        </w:rPr>
        <w:t>, incluindo cheque ou recheque</w:t>
      </w:r>
      <w:r w:rsidR="009C1D73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 xml:space="preserve">no tipo </w:t>
      </w:r>
      <w:r w:rsidRPr="00C225C6">
        <w:rPr>
          <w:rFonts w:ascii="Arial" w:hAnsi="Arial" w:cs="Arial"/>
          <w:color w:val="000000" w:themeColor="text1"/>
        </w:rPr>
        <w:lastRenderedPageBreak/>
        <w:t>perante a Agência Nacional de Aviação Civil, com um total de 05 (cinco) horas de voo para cada piloto indicado.</w:t>
      </w:r>
    </w:p>
    <w:p w:rsidR="005A2B9F" w:rsidRPr="00C225C6" w:rsidRDefault="005A2B9F" w:rsidP="00555B0A">
      <w:pPr>
        <w:pStyle w:val="PargrafodaLista"/>
        <w:numPr>
          <w:ilvl w:val="0"/>
          <w:numId w:val="7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ab/>
      </w:r>
      <w:r w:rsidRPr="00C225C6">
        <w:rPr>
          <w:rFonts w:ascii="Arial" w:hAnsi="Arial" w:cs="Arial"/>
          <w:b/>
          <w:color w:val="000000" w:themeColor="text1"/>
        </w:rPr>
        <w:t>Instrução prática destinada ao atendimento das marcas de experiência e instrução de voo por instrumentos, necessárias para a obtenção da habilitação de voo por instrumentos em helicópteros (IFRH)</w:t>
      </w:r>
      <w:r w:rsidRPr="00C225C6">
        <w:rPr>
          <w:rFonts w:ascii="Arial" w:hAnsi="Arial" w:cs="Arial"/>
          <w:color w:val="000000" w:themeColor="text1"/>
        </w:rPr>
        <w:t xml:space="preserve">, conforme prevê a legislação pertinente, ou seja, o RBAC 61, A instrução prática deverá ser desenvolvida, </w:t>
      </w:r>
      <w:r w:rsidRPr="00C225C6">
        <w:rPr>
          <w:rFonts w:ascii="Arial" w:hAnsi="Arial" w:cs="Arial"/>
          <w:b/>
          <w:bCs/>
          <w:color w:val="000000" w:themeColor="text1"/>
        </w:rPr>
        <w:t>no mínimo</w:t>
      </w:r>
      <w:r w:rsidRPr="00C225C6">
        <w:rPr>
          <w:rFonts w:ascii="Arial" w:hAnsi="Arial" w:cs="Arial"/>
          <w:color w:val="000000" w:themeColor="text1"/>
        </w:rPr>
        <w:t>, a cada piloto indicado, nos termos da Instrução Suplementar – IS n.º 61-002, Revisão “C”, de 03 de Junho de 2015, 25 (vinte e cinco) horas de instrução por instrumentos (IFR) em helicóptero, e pelo menos 25 (vinte e cinco) horas de instrução em dispositivo de treinamento de aviação avançado (</w:t>
      </w:r>
      <w:r w:rsidRPr="00C225C6">
        <w:rPr>
          <w:rFonts w:ascii="Arial" w:hAnsi="Arial" w:cs="Arial"/>
          <w:i/>
          <w:color w:val="000000" w:themeColor="text1"/>
        </w:rPr>
        <w:t>AATD – Advanced</w:t>
      </w:r>
      <w:r w:rsidR="009C1D73" w:rsidRPr="00C225C6">
        <w:rPr>
          <w:rFonts w:ascii="Arial" w:hAnsi="Arial" w:cs="Arial"/>
          <w:i/>
          <w:color w:val="000000" w:themeColor="text1"/>
        </w:rPr>
        <w:t xml:space="preserve"> </w:t>
      </w:r>
      <w:r w:rsidRPr="00C225C6">
        <w:rPr>
          <w:rFonts w:ascii="Arial" w:hAnsi="Arial" w:cs="Arial"/>
          <w:i/>
          <w:color w:val="000000" w:themeColor="text1"/>
        </w:rPr>
        <w:t>Aviation Training Device</w:t>
      </w:r>
      <w:r w:rsidRPr="00C225C6">
        <w:rPr>
          <w:rFonts w:ascii="Arial" w:hAnsi="Arial" w:cs="Arial"/>
          <w:color w:val="000000" w:themeColor="text1"/>
        </w:rPr>
        <w:t>), divididas nas seguintes fases:</w:t>
      </w:r>
    </w:p>
    <w:p w:rsidR="005A2B9F" w:rsidRPr="00C225C6" w:rsidRDefault="005A2B9F" w:rsidP="00555B0A">
      <w:pPr>
        <w:pStyle w:val="PargrafodaLista"/>
        <w:numPr>
          <w:ilvl w:val="0"/>
          <w:numId w:val="8"/>
        </w:numPr>
        <w:spacing w:line="360" w:lineRule="auto"/>
        <w:ind w:left="1560" w:right="35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FASE I a – Instrução IFR Básica (AATD) – 10 (dez) horas;</w:t>
      </w:r>
    </w:p>
    <w:p w:rsidR="005A2B9F" w:rsidRPr="00C225C6" w:rsidRDefault="005A2B9F" w:rsidP="00555B0A">
      <w:pPr>
        <w:pStyle w:val="PargrafodaLista"/>
        <w:numPr>
          <w:ilvl w:val="0"/>
          <w:numId w:val="8"/>
        </w:numPr>
        <w:spacing w:line="360" w:lineRule="auto"/>
        <w:ind w:left="1560" w:right="35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FASE I b – Instrução IFR Básica (</w:t>
      </w:r>
      <w:r w:rsidR="00555B0A" w:rsidRPr="00C225C6">
        <w:rPr>
          <w:rFonts w:ascii="Arial" w:hAnsi="Arial" w:cs="Arial"/>
          <w:color w:val="000000" w:themeColor="text1"/>
        </w:rPr>
        <w:t>Helicóptero) -</w:t>
      </w:r>
      <w:r w:rsidRPr="00C225C6">
        <w:rPr>
          <w:rFonts w:ascii="Arial" w:hAnsi="Arial" w:cs="Arial"/>
          <w:color w:val="000000" w:themeColor="text1"/>
        </w:rPr>
        <w:t xml:space="preserve"> </w:t>
      </w:r>
      <w:bookmarkStart w:id="1" w:name="__DdeLink__848_702966916"/>
      <w:r w:rsidRPr="00C225C6">
        <w:rPr>
          <w:rFonts w:ascii="Arial" w:hAnsi="Arial" w:cs="Arial"/>
          <w:color w:val="000000" w:themeColor="text1"/>
        </w:rPr>
        <w:t>10(dez)</w:t>
      </w:r>
      <w:bookmarkEnd w:id="1"/>
      <w:r w:rsidRPr="00C225C6">
        <w:rPr>
          <w:rFonts w:ascii="Arial" w:hAnsi="Arial" w:cs="Arial"/>
          <w:color w:val="000000" w:themeColor="text1"/>
        </w:rPr>
        <w:t xml:space="preserve"> horas;</w:t>
      </w:r>
    </w:p>
    <w:p w:rsidR="005A2B9F" w:rsidRPr="00C225C6" w:rsidRDefault="005A2B9F" w:rsidP="00555B0A">
      <w:pPr>
        <w:pStyle w:val="PargrafodaLista"/>
        <w:numPr>
          <w:ilvl w:val="0"/>
          <w:numId w:val="8"/>
        </w:numPr>
        <w:spacing w:line="360" w:lineRule="auto"/>
        <w:ind w:left="1560" w:right="35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FASE II a- Instrução IFR Avançada (AATD) – 10(dez) horas;</w:t>
      </w:r>
    </w:p>
    <w:p w:rsidR="005A2B9F" w:rsidRPr="00C225C6" w:rsidRDefault="005A2B9F" w:rsidP="00555B0A">
      <w:pPr>
        <w:pStyle w:val="PargrafodaLista"/>
        <w:numPr>
          <w:ilvl w:val="0"/>
          <w:numId w:val="8"/>
        </w:numPr>
        <w:spacing w:line="360" w:lineRule="auto"/>
        <w:ind w:left="1560" w:right="35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FASE II b – Instrução IFR Avançada (</w:t>
      </w:r>
      <w:r w:rsidR="00555B0A" w:rsidRPr="00C225C6">
        <w:rPr>
          <w:rFonts w:ascii="Arial" w:hAnsi="Arial" w:cs="Arial"/>
          <w:color w:val="000000" w:themeColor="text1"/>
        </w:rPr>
        <w:t>Helicóptero) -</w:t>
      </w:r>
      <w:r w:rsidRPr="00C225C6">
        <w:rPr>
          <w:rFonts w:ascii="Arial" w:hAnsi="Arial" w:cs="Arial"/>
          <w:color w:val="000000" w:themeColor="text1"/>
        </w:rPr>
        <w:t xml:space="preserve"> 10(dez) horas;</w:t>
      </w:r>
    </w:p>
    <w:p w:rsidR="005A2B9F" w:rsidRPr="00C225C6" w:rsidRDefault="005A2B9F" w:rsidP="00555B0A">
      <w:pPr>
        <w:pStyle w:val="PargrafodaLista"/>
        <w:numPr>
          <w:ilvl w:val="0"/>
          <w:numId w:val="8"/>
        </w:numPr>
        <w:spacing w:line="360" w:lineRule="auto"/>
        <w:ind w:left="1560" w:right="35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FASE III a- Instrução de Navegação IFR (AATD) – 05 (cinco) horas;</w:t>
      </w:r>
    </w:p>
    <w:p w:rsidR="005A2B9F" w:rsidRPr="00C225C6" w:rsidRDefault="005A2B9F" w:rsidP="00555B0A">
      <w:pPr>
        <w:pStyle w:val="PargrafodaLista"/>
        <w:numPr>
          <w:ilvl w:val="0"/>
          <w:numId w:val="8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FASE III b- Instrução de Navegação IFR (Helicóptero) – 05 (cinco) horas.</w:t>
      </w:r>
    </w:p>
    <w:p w:rsidR="005A2B9F" w:rsidRPr="00C225C6" w:rsidRDefault="00F10081" w:rsidP="00555B0A">
      <w:pPr>
        <w:pStyle w:val="PargrafodaLista"/>
        <w:numPr>
          <w:ilvl w:val="0"/>
          <w:numId w:val="9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ab/>
        <w:t>Cada piloto policial indicado, durante a instrução prática, receberá de um instrutor de voo habilitado,</w:t>
      </w:r>
      <w:r w:rsidR="00BE35BA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b/>
          <w:bCs/>
          <w:color w:val="000000" w:themeColor="text1"/>
        </w:rPr>
        <w:t>no mínimo</w:t>
      </w:r>
      <w:r w:rsidR="006B5435" w:rsidRPr="00C225C6">
        <w:rPr>
          <w:rFonts w:ascii="Arial" w:hAnsi="Arial" w:cs="Arial"/>
          <w:b/>
          <w:bCs/>
          <w:color w:val="000000" w:themeColor="text1"/>
        </w:rPr>
        <w:t xml:space="preserve"> </w:t>
      </w:r>
      <w:r w:rsidRPr="00C225C6">
        <w:rPr>
          <w:rFonts w:ascii="Arial" w:hAnsi="Arial" w:cs="Arial"/>
          <w:b/>
          <w:bCs/>
          <w:color w:val="000000" w:themeColor="text1"/>
        </w:rPr>
        <w:t>25 (vinte e cinco) horas de instrução de voo por instrumentos, em duplo-comando, em aeronave da categoria para a qual é solicitada a habilitação</w:t>
      </w:r>
      <w:r w:rsidRPr="00C225C6">
        <w:rPr>
          <w:rFonts w:ascii="Arial" w:hAnsi="Arial" w:cs="Arial"/>
          <w:color w:val="000000" w:themeColor="text1"/>
        </w:rPr>
        <w:t xml:space="preserve">, no caso, helicóptero, assim como receberá de um instrutor de voo habilitado, </w:t>
      </w:r>
      <w:r w:rsidRPr="00C225C6">
        <w:rPr>
          <w:rFonts w:ascii="Arial" w:hAnsi="Arial" w:cs="Arial"/>
          <w:b/>
          <w:bCs/>
          <w:color w:val="000000" w:themeColor="text1"/>
        </w:rPr>
        <w:t>no mínimo25 (vinte e cinco) horas de instrução em dispositivo de treinamento de aviação avançado</w:t>
      </w:r>
      <w:r w:rsidRPr="00C225C6">
        <w:rPr>
          <w:rFonts w:ascii="Arial" w:hAnsi="Arial" w:cs="Arial"/>
          <w:color w:val="000000" w:themeColor="text1"/>
        </w:rPr>
        <w:t xml:space="preserve"> (</w:t>
      </w:r>
      <w:r w:rsidRPr="00C225C6">
        <w:rPr>
          <w:rFonts w:ascii="Arial" w:hAnsi="Arial" w:cs="Arial"/>
          <w:i/>
          <w:color w:val="000000" w:themeColor="text1"/>
        </w:rPr>
        <w:t>AATD – Advanced</w:t>
      </w:r>
      <w:r w:rsidR="00BE35BA" w:rsidRPr="00C225C6">
        <w:rPr>
          <w:rFonts w:ascii="Arial" w:hAnsi="Arial" w:cs="Arial"/>
          <w:i/>
          <w:color w:val="000000" w:themeColor="text1"/>
        </w:rPr>
        <w:t xml:space="preserve"> </w:t>
      </w:r>
      <w:r w:rsidRPr="00C225C6">
        <w:rPr>
          <w:rFonts w:ascii="Arial" w:hAnsi="Arial" w:cs="Arial"/>
          <w:i/>
          <w:color w:val="000000" w:themeColor="text1"/>
        </w:rPr>
        <w:t>Aviation Training Device</w:t>
      </w:r>
      <w:r w:rsidRPr="00C225C6">
        <w:rPr>
          <w:rFonts w:ascii="Arial" w:hAnsi="Arial" w:cs="Arial"/>
          <w:color w:val="000000" w:themeColor="text1"/>
        </w:rPr>
        <w:t>),conforme os patamares mínimos exigidos nos termos da Instrução Suplementar – IS n.º 61-002, Revisão “C”.</w:t>
      </w:r>
    </w:p>
    <w:p w:rsidR="00F10081" w:rsidRPr="00C225C6" w:rsidRDefault="00F10081" w:rsidP="00555B0A">
      <w:pPr>
        <w:pStyle w:val="PargrafodaLista"/>
        <w:numPr>
          <w:ilvl w:val="0"/>
          <w:numId w:val="9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ab/>
        <w:t xml:space="preserve">Ao final do treinamento os Pilotos deverão possuir as marcas previstas para a realização de cheque da habilitação de IFRH e serem capazes de demonstrar capacidade para executar os procedimentos e </w:t>
      </w:r>
      <w:r w:rsidRPr="00C225C6">
        <w:rPr>
          <w:rFonts w:ascii="Arial" w:hAnsi="Arial" w:cs="Arial"/>
          <w:color w:val="000000" w:themeColor="text1"/>
        </w:rPr>
        <w:lastRenderedPageBreak/>
        <w:t>manobras</w:t>
      </w:r>
      <w:r w:rsidR="00BE35BA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especificados com grau de competência apropriado às prerrogativas que a</w:t>
      </w:r>
      <w:r w:rsidR="00BE35BA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habilitação de voo por instrumentos confere ao seu detentor, e para:</w:t>
      </w:r>
    </w:p>
    <w:p w:rsidR="00F10081" w:rsidRPr="00C225C6" w:rsidRDefault="00F10081" w:rsidP="00555B0A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Operar a aeronave dentro de suas limitações de emprego;</w:t>
      </w:r>
    </w:p>
    <w:p w:rsidR="00F10081" w:rsidRPr="00C225C6" w:rsidRDefault="00F10081" w:rsidP="00555B0A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Executar todas as manobras com suavidade e precisão;</w:t>
      </w:r>
    </w:p>
    <w:p w:rsidR="00F10081" w:rsidRPr="00C225C6" w:rsidRDefault="00F10081" w:rsidP="00555B0A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Revelar bom julgamento e aptidão de pilotagem;</w:t>
      </w:r>
    </w:p>
    <w:p w:rsidR="00F10081" w:rsidRPr="00C225C6" w:rsidRDefault="00F10081" w:rsidP="00555B0A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Aplicar os conhecimentos aeronáuticos; e;</w:t>
      </w:r>
    </w:p>
    <w:p w:rsidR="00F10081" w:rsidRPr="00C225C6" w:rsidRDefault="00F10081" w:rsidP="00555B0A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Controlar a aeronave durante todo o tempo de voo, de modo que não ocorram dúvidas quanto ao êxito</w:t>
      </w:r>
      <w:r w:rsidR="00B67D76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de algum procedimento ou manobra.</w:t>
      </w:r>
    </w:p>
    <w:p w:rsidR="00F10081" w:rsidRPr="00C225C6" w:rsidRDefault="00F10081" w:rsidP="00555B0A">
      <w:pPr>
        <w:pStyle w:val="PargrafodaLista"/>
        <w:numPr>
          <w:ilvl w:val="0"/>
          <w:numId w:val="9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ab/>
        <w:t>Não Inclusão de Exame de proficiência (Cheque) em helicóptero IFR sob capota ou o cheque em simulador, nos termos do Item 10 da Instrução Suplementar – IS nº 61-002, Revisão “B”</w:t>
      </w:r>
      <w:r w:rsidRPr="00C225C6">
        <w:rPr>
          <w:rFonts w:ascii="Arial" w:hAnsi="Arial" w:cs="Arial"/>
          <w:color w:val="000000" w:themeColor="text1"/>
        </w:rPr>
        <w:t xml:space="preserve"> :o presente termo de referência </w:t>
      </w:r>
      <w:r w:rsidRPr="00C225C6">
        <w:rPr>
          <w:rFonts w:ascii="Arial" w:hAnsi="Arial" w:cs="Arial"/>
          <w:b/>
          <w:color w:val="000000" w:themeColor="text1"/>
        </w:rPr>
        <w:t>não inclui</w:t>
      </w:r>
      <w:r w:rsidR="00BE35BA" w:rsidRPr="00C225C6">
        <w:rPr>
          <w:rFonts w:ascii="Arial" w:hAnsi="Arial" w:cs="Arial"/>
          <w:b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voo simulado de cheque em dispositivo de treinamento de aviação avançado (AATD) ou dispositivo de treinamento de simulação de voo(FSTD) e, o que seria sequencialmente, o  cheque de voo por instrumentos em helicóptero sob capota, uma vez que este será realizado na aeronave da própria contratante para validar a habilitação de voo por instrumentos, em conformidade com os regulamentos vigentes.</w:t>
      </w:r>
    </w:p>
    <w:p w:rsidR="00AE4DEA" w:rsidRPr="00C225C6" w:rsidRDefault="00657C06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O treinamento em questão deve ser ministrado de forma contínua e sequencial, em conformidade com uma grade curricular pré-definida a ser disponibilizado pela empresa contratada, de acordo com as especificações do serviço descritas no Termo de Referência</w:t>
      </w:r>
      <w:r w:rsidRPr="00C225C6">
        <w:rPr>
          <w:rFonts w:ascii="Arial" w:eastAsiaTheme="minorEastAsia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bCs/>
          <w:color w:val="000000" w:themeColor="text1"/>
        </w:rPr>
        <w:t xml:space="preserve">Sendo extremamente prejudicial e contraproducente a separação da parte teórica da parte prática (instrução de voo), pois há perda da continuidade da instrução, haja vista a metodologia aplicada por cada escola. Desta forma, todo o conteúdo exigido </w:t>
      </w:r>
      <w:r w:rsidR="003B162A" w:rsidRPr="00C225C6">
        <w:rPr>
          <w:rFonts w:ascii="Arial" w:hAnsi="Arial" w:cs="Arial"/>
          <w:bCs/>
          <w:color w:val="000000" w:themeColor="text1"/>
        </w:rPr>
        <w:t>neste item</w:t>
      </w:r>
      <w:r w:rsidRPr="00C225C6">
        <w:rPr>
          <w:rFonts w:ascii="Arial" w:hAnsi="Arial" w:cs="Arial"/>
          <w:bCs/>
          <w:color w:val="000000" w:themeColor="text1"/>
        </w:rPr>
        <w:t xml:space="preserve"> deve ser ministrado por uma mesma empresa, de forma contínua no intuito de não prejudicar a instrução ou homologação junto à ANAC, pois a adjudicação por itens que compõe o objeto, prejudicaria a execução satisfatória e qualitativa do </w:t>
      </w:r>
      <w:r w:rsidRPr="00C225C6">
        <w:rPr>
          <w:rFonts w:ascii="Arial" w:hAnsi="Arial" w:cs="Arial"/>
          <w:color w:val="000000" w:themeColor="text1"/>
        </w:rPr>
        <w:t xml:space="preserve">que se pretende contratar. Ademais, conforme previsto no item 6.1 do Manual do Curso de Voo por Instrumentos – MMA 58-9, há a intenção de desenvolver a instrução teórica concomitantemente aos exercícios previstos para a instrução </w:t>
      </w:r>
      <w:r w:rsidRPr="00C225C6">
        <w:rPr>
          <w:rFonts w:ascii="Arial" w:hAnsi="Arial" w:cs="Arial"/>
          <w:color w:val="000000" w:themeColor="text1"/>
        </w:rPr>
        <w:lastRenderedPageBreak/>
        <w:t>de voo</w:t>
      </w:r>
      <w:r w:rsidR="00F10081" w:rsidRPr="00C225C6">
        <w:rPr>
          <w:rFonts w:ascii="Arial" w:hAnsi="Arial" w:cs="Arial"/>
          <w:color w:val="000000" w:themeColor="text1"/>
        </w:rPr>
        <w:t>.</w:t>
      </w:r>
      <w:r w:rsidR="006B5435" w:rsidRPr="00C225C6">
        <w:rPr>
          <w:rFonts w:ascii="Arial" w:hAnsi="Arial" w:cs="Arial"/>
          <w:color w:val="000000" w:themeColor="text1"/>
        </w:rPr>
        <w:t xml:space="preserve"> </w:t>
      </w:r>
      <w:r w:rsidR="006B5435" w:rsidRPr="00C225C6">
        <w:rPr>
          <w:rFonts w:ascii="Arial" w:hAnsi="Arial" w:cs="Arial"/>
        </w:rPr>
        <w:t xml:space="preserve">Portanto, a modalidade de licitação a ser adotada será Pregão Eletrônico do </w:t>
      </w:r>
      <w:r w:rsidR="006B5435" w:rsidRPr="00C225C6">
        <w:rPr>
          <w:rFonts w:ascii="Arial" w:hAnsi="Arial" w:cs="Arial"/>
          <w:b/>
        </w:rPr>
        <w:t>tipo menor preço por grupo</w:t>
      </w:r>
      <w:r w:rsidR="008065DD" w:rsidRPr="00C225C6">
        <w:rPr>
          <w:rFonts w:ascii="Arial" w:hAnsi="Arial" w:cs="Arial"/>
        </w:rPr>
        <w:t xml:space="preserve">, </w:t>
      </w:r>
      <w:r w:rsidR="00AE4DEA" w:rsidRPr="00C225C6">
        <w:rPr>
          <w:rFonts w:ascii="Arial" w:hAnsi="Arial" w:cs="Arial"/>
        </w:rPr>
        <w:t xml:space="preserve">não havendo que se </w:t>
      </w:r>
      <w:r w:rsidR="00AD58BA" w:rsidRPr="00C225C6">
        <w:rPr>
          <w:rFonts w:ascii="Arial" w:hAnsi="Arial" w:cs="Arial"/>
        </w:rPr>
        <w:t>falar na</w:t>
      </w:r>
      <w:r w:rsidR="00AE4DEA" w:rsidRPr="00C225C6">
        <w:rPr>
          <w:rFonts w:ascii="Arial" w:hAnsi="Arial" w:cs="Arial"/>
        </w:rPr>
        <w:t xml:space="preserve"> participação exclusiva das empresas de pequeno porte e microempresas, pois a adjudicação será por grupo, que no caso da contratação em questão é composto pelos Cursos teórico e prático de voo para 07(sete) Policiais Federais, superando, assim o valor de R$ 80.000</w:t>
      </w:r>
      <w:r w:rsidR="00AE4DEA" w:rsidRPr="00C225C6">
        <w:rPr>
          <w:rFonts w:ascii="Arial" w:hAnsi="Arial" w:cs="Arial"/>
          <w:color w:val="000000" w:themeColor="text1"/>
        </w:rPr>
        <w:t>,00(oitenta mil reais).</w:t>
      </w:r>
    </w:p>
    <w:p w:rsidR="00196375" w:rsidRPr="00C225C6" w:rsidRDefault="00196375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Caso um ou mais alunos, por ocasião da execução do serviço, já tenham superado quaisquer das etapas acima para a habilitação em voo em Instrumento (IFR) e, estando está ainda em seu prazo de validade, a referida etapa ou hora de voo não será novamente executada pela contratada, sendo o preço proporcionalmente abatido, conforme o que for efetivamente executado.</w:t>
      </w:r>
    </w:p>
    <w:p w:rsidR="00657C06" w:rsidRPr="00C225C6" w:rsidRDefault="00F10081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As especificações previstas neste Termo de Referência contemplam as exigências mínimas previstas no Regulamento Brasileiro de Aviação Civil – RBAC nº 61 (ANAC), na IS n.º 61-002 – Revisão C e no Manual de Curso de Voo por Instrumentos - MMA 58-9 (Aeronáutica), todos em anexo a esta informação, os quais tem por finalidade estabelecer as diretrizes que regem a concessão de habilitação de voo por instrumento, indispensáveis para que o objeto cumpra - legalmente - a finalidade de dar continuidade à formação de pessoal técnico especializado na área de aviação, para a manutenção e garantia da capacidade operacional, por meio da complementação do quadro de pilotos da Coordenação de Aviação Operacional - CAOP/DIREX/DPF</w:t>
      </w:r>
      <w:r w:rsidR="00C225C6">
        <w:rPr>
          <w:rFonts w:ascii="Arial" w:hAnsi="Arial" w:cs="Arial"/>
          <w:color w:val="000000" w:themeColor="text1"/>
        </w:rPr>
        <w:t>.</w:t>
      </w:r>
    </w:p>
    <w:p w:rsidR="00F159BB" w:rsidRPr="00C225C6" w:rsidRDefault="00F159B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JUSTIFICATIVA E OBJETIVO DA CONTRATAÇÃO</w:t>
      </w:r>
    </w:p>
    <w:p w:rsidR="00F159BB" w:rsidRPr="00C225C6" w:rsidRDefault="00112033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Dar continuidade à formação de pessoal técnico especializado na área de aviação, para a manutenção e garantia da capacidade operacional, por meio da complementação</w:t>
      </w:r>
      <w:r w:rsidR="00077ADC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do quadro de pilotos da Coordenação de Aviação Operacional - CAOP/DIREX/DPF com habilitação técnica de voo por instrumentos em helicópteros –IFRH.</w:t>
      </w:r>
    </w:p>
    <w:p w:rsidR="00112033" w:rsidRPr="00C225C6" w:rsidRDefault="00112033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 xml:space="preserve">A CAOP concluiu o Plano Estratégico Específico da Aviação Operacional – PEEAOp, o qual </w:t>
      </w:r>
      <w:r w:rsidRPr="00C225C6">
        <w:rPr>
          <w:rFonts w:ascii="Arial" w:hAnsi="Arial" w:cs="Arial"/>
          <w:color w:val="000000" w:themeColor="text1"/>
        </w:rPr>
        <w:t xml:space="preserve">estabeleceu metas alinhadas às ações estratégicas institucionais que foram desdobradas em ações e projetos que visam a recuperação da capacidade operativa, adequação às necessidades operacionais </w:t>
      </w:r>
      <w:r w:rsidR="007D54FC">
        <w:rPr>
          <w:rFonts w:ascii="Arial" w:hAnsi="Arial" w:cs="Arial"/>
          <w:color w:val="000000" w:themeColor="text1"/>
        </w:rPr>
        <w:lastRenderedPageBreak/>
        <w:t xml:space="preserve">manifestadas pelas unidades da Polícia </w:t>
      </w:r>
      <w:r w:rsidRPr="00C225C6">
        <w:rPr>
          <w:rFonts w:ascii="Arial" w:hAnsi="Arial" w:cs="Arial"/>
          <w:color w:val="000000" w:themeColor="text1"/>
        </w:rPr>
        <w:t>F</w:t>
      </w:r>
      <w:r w:rsidR="007D54FC">
        <w:rPr>
          <w:rFonts w:ascii="Arial" w:hAnsi="Arial" w:cs="Arial"/>
          <w:color w:val="000000" w:themeColor="text1"/>
        </w:rPr>
        <w:t>ederal</w:t>
      </w:r>
      <w:r w:rsidRPr="00C225C6">
        <w:rPr>
          <w:rFonts w:ascii="Arial" w:hAnsi="Arial" w:cs="Arial"/>
          <w:color w:val="000000" w:themeColor="text1"/>
        </w:rPr>
        <w:t xml:space="preserve"> e a sustentação das atividades da Coordenação ao longo dos próximos quatro anos.</w:t>
      </w:r>
    </w:p>
    <w:p w:rsidR="00112033" w:rsidRPr="00C225C6" w:rsidRDefault="00112033" w:rsidP="00555B0A">
      <w:pPr>
        <w:pStyle w:val="PargrafodaLista"/>
        <w:numPr>
          <w:ilvl w:val="1"/>
          <w:numId w:val="1"/>
        </w:numPr>
        <w:autoSpaceDE w:val="0"/>
        <w:autoSpaceDN w:val="0"/>
        <w:adjustRightInd w:val="0"/>
        <w:spacing w:line="360" w:lineRule="auto"/>
        <w:ind w:left="426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Tendo em vista a aproximação de grandes eventos a realizarem-se no Brasil, mais notadamente os Jogos Olímpicos, os quais a CAOP participa diretamente prestando a segurança pública através do apoio aéreo, faz-se necessário a devida proficiência na prestação deste serviço. Um dos vetores para se obter tal proficiência é justamente a formação adequada para utilização plena dos recursos disponíveis na frota de helicópteros da Polícia Federal, ou seja, para realizar o voo por instrumentos nas cinco aeronaves que dispõe deste recurso.</w:t>
      </w:r>
    </w:p>
    <w:p w:rsidR="00112033" w:rsidRPr="00C225C6" w:rsidRDefault="00112033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 aquisição desta formação bens destina-se a suprir às necessidades desta Coordenação para atender as funções estratégicas durante as Olimpíadas</w:t>
      </w:r>
      <w:r w:rsidRPr="00C225C6">
        <w:rPr>
          <w:rFonts w:ascii="Arial" w:hAnsi="Arial" w:cs="Arial"/>
          <w:color w:val="000000" w:themeColor="text1"/>
          <w:lang w:eastAsia="ar-SA"/>
        </w:rPr>
        <w:t xml:space="preserve"> que estão previstas no </w:t>
      </w:r>
      <w:r w:rsidRPr="00C225C6">
        <w:rPr>
          <w:rFonts w:ascii="Arial" w:hAnsi="Arial" w:cs="Arial"/>
          <w:b/>
          <w:color w:val="000000" w:themeColor="text1"/>
          <w:lang w:eastAsia="ar-SA"/>
        </w:rPr>
        <w:t>TERMO DE COOPERAÇÃO ENTRE A SECRETARIA EXTRAORDINÁRIA DE SEGURANÇA PARA GRANDES EVENTOS E O DEPARTAMENTO DE POLÍCIA FEDERAL</w:t>
      </w:r>
      <w:r w:rsidRPr="00C225C6">
        <w:rPr>
          <w:rFonts w:ascii="Arial" w:hAnsi="Arial" w:cs="Arial"/>
          <w:color w:val="000000" w:themeColor="text1"/>
          <w:lang w:eastAsia="ar-SA"/>
        </w:rPr>
        <w:t xml:space="preserve">, dentre as quais destacamos a Clausula Terceira, Inciso II, Alínea b, a qual dispõe que </w:t>
      </w:r>
      <w:r w:rsidRPr="00C225C6">
        <w:rPr>
          <w:rFonts w:ascii="Arial" w:hAnsi="Arial" w:cs="Arial"/>
          <w:b/>
          <w:color w:val="000000" w:themeColor="text1"/>
          <w:u w:val="single"/>
          <w:lang w:eastAsia="ar-SA"/>
        </w:rPr>
        <w:t>compete ao DEPARTAMENTO DE POLÍCIA FEDERAL treinar os pilotos e operadores em número suficiente para operação das aeronaves</w:t>
      </w:r>
      <w:r w:rsidRPr="00C225C6">
        <w:rPr>
          <w:rFonts w:ascii="Arial" w:hAnsi="Arial" w:cs="Arial"/>
          <w:color w:val="000000" w:themeColor="text1"/>
          <w:lang w:eastAsia="ar-SA"/>
        </w:rPr>
        <w:t xml:space="preserve"> visando prestar a devida segurança pública durante os grandes eventos.</w:t>
      </w:r>
    </w:p>
    <w:p w:rsidR="00112033" w:rsidRPr="00C225C6" w:rsidRDefault="00112033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Nesse contexto o Departamento de Polícia Federal possui dois helicópteros esquilo bi turbina, e um helicóptero AW139 bi turbina, totalizando três aeronaves com instrumentação e homologação plena para voo por instrumentos, com apenas quatro pilotos habilitados para tanto. Para suprir essa falta de habilitação técnica, apresenta-se o presente termo com a formação de sete pilotos para navegação por instrumentos, alcançando a capacidade de pleno emprego operacional e com isso cumprimento a contento das missões, mais notadamente os grandes eventos.</w:t>
      </w:r>
    </w:p>
    <w:p w:rsidR="00112033" w:rsidRPr="00C225C6" w:rsidRDefault="00112033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  <w:lang w:eastAsia="ar-SA"/>
        </w:rPr>
        <w:t>E</w:t>
      </w:r>
      <w:r w:rsidRPr="00C225C6">
        <w:rPr>
          <w:rFonts w:ascii="Arial" w:hAnsi="Arial" w:cs="Arial"/>
          <w:color w:val="000000" w:themeColor="text1"/>
        </w:rPr>
        <w:t xml:space="preserve">specialmente a aplicação do voo por instrumentos, esclareça-se que em condições adversas climáticas, têm-se a possibilidade </w:t>
      </w:r>
      <w:r w:rsidR="007D54FC">
        <w:rPr>
          <w:rFonts w:ascii="Arial" w:hAnsi="Arial" w:cs="Arial"/>
          <w:color w:val="000000" w:themeColor="text1"/>
        </w:rPr>
        <w:t xml:space="preserve">de </w:t>
      </w:r>
      <w:r w:rsidRPr="00C225C6">
        <w:rPr>
          <w:rFonts w:ascii="Arial" w:hAnsi="Arial" w:cs="Arial"/>
          <w:color w:val="000000" w:themeColor="text1"/>
        </w:rPr>
        <w:t>cumprimento da missão pelo fato do voo manter-se por orientação dos instrumentos e não apenas da condição visual dos pilotos, podendo, inclusive, optar-se por voos a alturas mais elevadas (acima da camada de nuvens) evitando o mau tempo em atmosferas inferiores.</w:t>
      </w:r>
    </w:p>
    <w:p w:rsidR="00657C06" w:rsidRPr="00C225C6" w:rsidRDefault="00112033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lastRenderedPageBreak/>
        <w:t xml:space="preserve">Relativo ao número de pilotos apresentado, justifica-se que temos atualmente a frota composta de 05 (cinco) helicópteros homologados para voo por instrumentos que é hoje operada de forma limitada por um total 08 (oito) pilotos de helicóptero, dentre eles, apenas três com a formação ora pleiteada. Considerando a margem ideal de descanso entre jornadas dos policiais, férias e licenças, além do ideal de disponibilizar o equipamento diuturnamente, 04 (quatro) pilotos somariam o aconselhável por aeronave, demonstrando a defasagem atual de 12 (doze) pilotos de helicóptero totalizando </w:t>
      </w:r>
      <w:r w:rsidRPr="00C225C6">
        <w:rPr>
          <w:rFonts w:ascii="Arial" w:hAnsi="Arial" w:cs="Arial"/>
          <w:b/>
          <w:color w:val="000000" w:themeColor="text1"/>
        </w:rPr>
        <w:t>20 (vinte) pilotos de helicóptero com formação plena, ou seja, já habilitados para voo por instrumentos</w:t>
      </w:r>
      <w:r w:rsidRPr="00C225C6">
        <w:rPr>
          <w:rFonts w:ascii="Arial" w:hAnsi="Arial" w:cs="Arial"/>
          <w:color w:val="000000" w:themeColor="text1"/>
        </w:rPr>
        <w:t xml:space="preserve">. No que tange a este termo de referência, pois a formação de novos pilotos dar-se á por pleito próprio restringe-se o foco aos </w:t>
      </w:r>
      <w:r w:rsidRPr="00C225C6">
        <w:rPr>
          <w:rFonts w:ascii="Arial" w:hAnsi="Arial" w:cs="Arial"/>
          <w:b/>
          <w:color w:val="000000" w:themeColor="text1"/>
        </w:rPr>
        <w:t>07 (sete) pilotos formados</w:t>
      </w:r>
      <w:r w:rsidRPr="00C225C6">
        <w:rPr>
          <w:rFonts w:ascii="Arial" w:hAnsi="Arial" w:cs="Arial"/>
          <w:color w:val="000000" w:themeColor="text1"/>
        </w:rPr>
        <w:t xml:space="preserve"> e em atuação na CAOP que não possuem a habilitação de voo por instrumentos, número este justificado no presente documento</w:t>
      </w:r>
      <w:r w:rsidR="00657C06" w:rsidRPr="00C225C6">
        <w:rPr>
          <w:rFonts w:ascii="Arial" w:hAnsi="Arial" w:cs="Arial"/>
          <w:color w:val="000000" w:themeColor="text1"/>
        </w:rPr>
        <w:t>.</w:t>
      </w:r>
    </w:p>
    <w:p w:rsidR="00DB206B" w:rsidRPr="00555B0A" w:rsidRDefault="00253329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 xml:space="preserve">DA </w:t>
      </w:r>
      <w:r w:rsidR="00DB206B" w:rsidRPr="00C225C6">
        <w:rPr>
          <w:rFonts w:ascii="Arial" w:hAnsi="Arial" w:cs="Arial"/>
          <w:b/>
          <w:color w:val="000000" w:themeColor="text1"/>
        </w:rPr>
        <w:t>CLASSIFICAÇÃO DOS SERVIÇOS</w:t>
      </w:r>
    </w:p>
    <w:p w:rsidR="00DB206B" w:rsidRPr="00C225C6" w:rsidRDefault="00F10081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 contratação enquadra-se na classificação de serviços comuns, nos termos do parágrafo único, do art. 1º, da Lei n° 10.520, de 2002, do Decreto n° 3.555, de 2000, e do Decreto 5.450, de 2005.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Os serviços a serem contratados enquadram-se nos pressupostos do Decreto n° 2.271, de 1997, c</w:t>
      </w:r>
      <w:r w:rsidR="003C25D1" w:rsidRPr="00C225C6">
        <w:rPr>
          <w:rFonts w:ascii="Arial" w:hAnsi="Arial" w:cs="Arial"/>
          <w:color w:val="000000" w:themeColor="text1"/>
        </w:rPr>
        <w:t xml:space="preserve">onstituindo-se em </w:t>
      </w:r>
      <w:r w:rsidRPr="00C225C6">
        <w:rPr>
          <w:rFonts w:ascii="Arial" w:hAnsi="Arial" w:cs="Arial"/>
          <w:color w:val="000000" w:themeColor="text1"/>
        </w:rPr>
        <w:t>atividades materiais acessórias, instrumentais ou complementares à área de competência legal do órgão licitante, não</w:t>
      </w:r>
      <w:r w:rsidR="003C25D1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inerentes às categorias funcionais abrangidas por seu respectivo plano de cargos.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 prestação dos serviços não gera vínculo empregatício entre os empregados da </w:t>
      </w:r>
      <w:r w:rsidR="00D52359" w:rsidRPr="00C225C6">
        <w:rPr>
          <w:rFonts w:ascii="Arial" w:hAnsi="Arial" w:cs="Arial"/>
          <w:color w:val="000000" w:themeColor="text1"/>
        </w:rPr>
        <w:t>Contratada</w:t>
      </w:r>
      <w:r w:rsidRPr="00C225C6">
        <w:rPr>
          <w:rFonts w:ascii="Arial" w:hAnsi="Arial" w:cs="Arial"/>
          <w:color w:val="000000" w:themeColor="text1"/>
        </w:rPr>
        <w:t xml:space="preserve"> e a Administração, vedando-se qualquer relação entre estes que caracterize pessoalidade e subordinação direta.</w:t>
      </w:r>
    </w:p>
    <w:p w:rsidR="00DB206B" w:rsidRPr="00555B0A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555B0A">
        <w:rPr>
          <w:rFonts w:ascii="Arial" w:hAnsi="Arial" w:cs="Arial"/>
          <w:b/>
          <w:color w:val="000000" w:themeColor="text1"/>
        </w:rPr>
        <w:t>FORMA DE PRESTAÇÃO DOS SERVIÇOS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Os serviços serão executados conforme discriminado abaixo:</w:t>
      </w:r>
    </w:p>
    <w:p w:rsidR="00DB206B" w:rsidRPr="00C225C6" w:rsidRDefault="00A71784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Os Pilotos indicados pela Contratante para o treinamento estarão habilitados na categoria PCH com o CMA válido à época dos voos</w:t>
      </w:r>
      <w:r w:rsidRPr="00C225C6">
        <w:rPr>
          <w:rFonts w:ascii="Arial" w:hAnsi="Arial" w:cs="Arial"/>
          <w:bCs/>
          <w:color w:val="000000" w:themeColor="text1"/>
        </w:rPr>
        <w:t>;</w:t>
      </w:r>
    </w:p>
    <w:p w:rsidR="00A71784" w:rsidRPr="00C225C6" w:rsidRDefault="00A71784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O Curso teórico de Voo em Instrumento por Helicóptero (IFR) deverá ser homologado pela ANAC e pode ser ministrado por instituição subcontratada pela vencedora do certame, devendo esta (a vencedora) </w:t>
      </w:r>
      <w:r w:rsidRPr="00C225C6">
        <w:rPr>
          <w:rFonts w:ascii="Arial" w:hAnsi="Arial" w:cs="Arial"/>
          <w:color w:val="000000" w:themeColor="text1"/>
        </w:rPr>
        <w:lastRenderedPageBreak/>
        <w:t>apresentar à Contratante comprovação de que a prestadora do serviço preenche os requisitos de homologação do curso perante a ANAC antes do início da sua execução;</w:t>
      </w:r>
    </w:p>
    <w:p w:rsidR="00A71784" w:rsidRPr="00C225C6" w:rsidRDefault="00A71784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Fornecer aos alunos Livros ou apostilas abordando as disciplinas do curso; Coletânea de </w:t>
      </w:r>
      <w:r w:rsidR="00600001" w:rsidRPr="00C225C6">
        <w:rPr>
          <w:rFonts w:ascii="Arial" w:hAnsi="Arial" w:cs="Arial"/>
          <w:color w:val="000000" w:themeColor="text1"/>
        </w:rPr>
        <w:t>questões; Computador</w:t>
      </w:r>
      <w:r w:rsidRPr="00C225C6">
        <w:rPr>
          <w:rFonts w:ascii="Arial" w:hAnsi="Arial" w:cs="Arial"/>
          <w:color w:val="000000" w:themeColor="text1"/>
        </w:rPr>
        <w:t xml:space="preserve"> de </w:t>
      </w:r>
      <w:r w:rsidR="00600001" w:rsidRPr="00C225C6">
        <w:rPr>
          <w:rFonts w:ascii="Arial" w:hAnsi="Arial" w:cs="Arial"/>
          <w:color w:val="000000" w:themeColor="text1"/>
        </w:rPr>
        <w:t>voo; Régua</w:t>
      </w:r>
      <w:r w:rsidRPr="00C225C6">
        <w:rPr>
          <w:rFonts w:ascii="Arial" w:hAnsi="Arial" w:cs="Arial"/>
          <w:color w:val="000000" w:themeColor="text1"/>
        </w:rPr>
        <w:t>; Transferidor;</w:t>
      </w:r>
    </w:p>
    <w:p w:rsidR="00A71784" w:rsidRPr="00C225C6" w:rsidRDefault="00A71784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 Contratada deverá apresentar cronograma detalhado do treinamento contendo os dados relativos a cada voo, bem como a escala de pilotos;</w:t>
      </w:r>
    </w:p>
    <w:p w:rsidR="00A71784" w:rsidRPr="00C225C6" w:rsidRDefault="00A71784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Os voos em helicópteros operados pela </w:t>
      </w:r>
      <w:r w:rsidR="00600001" w:rsidRPr="00C225C6">
        <w:rPr>
          <w:rFonts w:ascii="Arial" w:hAnsi="Arial" w:cs="Arial"/>
          <w:color w:val="000000" w:themeColor="text1"/>
        </w:rPr>
        <w:t>Contratada serão</w:t>
      </w:r>
      <w:r w:rsidRPr="00C225C6">
        <w:rPr>
          <w:rFonts w:ascii="Arial" w:hAnsi="Arial" w:cs="Arial"/>
          <w:color w:val="000000" w:themeColor="text1"/>
        </w:rPr>
        <w:t xml:space="preserve"> realizados integralmente em aeronaves homologadas pela ANAC para execução da instrução contratada e deverão pautar-se pela execução dos procedimentos e manobras relativas ao voo por instrumentos – IFR;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Para cada voo serão efetuadas duas sessões de comentários do instrutor para com o aluno: uma anterior, prospectiva dos procedimentos e manobras a serem treinadas e outra posterior à execução, retrospectiva, que visa debater o treinamento efetivado, denominadas, respectivamente, de </w:t>
      </w:r>
      <w:r w:rsidRPr="00C225C6">
        <w:rPr>
          <w:rFonts w:ascii="Arial" w:hAnsi="Arial" w:cs="Arial"/>
          <w:i/>
          <w:color w:val="000000" w:themeColor="text1"/>
        </w:rPr>
        <w:t>Briefing</w:t>
      </w:r>
      <w:r w:rsidRPr="00C225C6">
        <w:rPr>
          <w:rFonts w:ascii="Arial" w:hAnsi="Arial" w:cs="Arial"/>
          <w:color w:val="000000" w:themeColor="text1"/>
        </w:rPr>
        <w:t xml:space="preserve"> e </w:t>
      </w:r>
      <w:r w:rsidRPr="00C225C6">
        <w:rPr>
          <w:rFonts w:ascii="Arial" w:hAnsi="Arial" w:cs="Arial"/>
          <w:i/>
          <w:color w:val="000000" w:themeColor="text1"/>
        </w:rPr>
        <w:t>Debriefing;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Para cada aula ministrada em dispositivo de treinamento de aviação avançado (AATD) ou dispositivo de treinamento de simulação de </w:t>
      </w:r>
      <w:r w:rsidR="007D54FC" w:rsidRPr="00C225C6">
        <w:rPr>
          <w:rFonts w:ascii="Arial" w:hAnsi="Arial" w:cs="Arial"/>
          <w:color w:val="000000" w:themeColor="text1"/>
        </w:rPr>
        <w:t>voo (</w:t>
      </w:r>
      <w:r w:rsidRPr="00C225C6">
        <w:rPr>
          <w:rFonts w:ascii="Arial" w:hAnsi="Arial" w:cs="Arial"/>
          <w:color w:val="000000" w:themeColor="text1"/>
        </w:rPr>
        <w:t>FSTD), serão efetuadas duas sessões de comentários do instrutor para com o aluno: uma anterior, prospectiva dos procedimentos e manobras a serem treinadas e outra posterior à execução, retrospectiva, que visa debater o treinamento efetivado,</w:t>
      </w:r>
      <w:r w:rsidR="007D54FC">
        <w:rPr>
          <w:rFonts w:ascii="Arial" w:hAnsi="Arial" w:cs="Arial"/>
          <w:color w:val="000000" w:themeColor="text1"/>
        </w:rPr>
        <w:t xml:space="preserve"> denominadas, respectivamente, </w:t>
      </w:r>
      <w:r w:rsidRPr="00C225C6">
        <w:rPr>
          <w:rFonts w:ascii="Arial" w:hAnsi="Arial" w:cs="Arial"/>
          <w:i/>
          <w:color w:val="000000" w:themeColor="text1"/>
        </w:rPr>
        <w:t>Briefing</w:t>
      </w:r>
      <w:r w:rsidRPr="00C225C6">
        <w:rPr>
          <w:rFonts w:ascii="Arial" w:hAnsi="Arial" w:cs="Arial"/>
          <w:color w:val="000000" w:themeColor="text1"/>
        </w:rPr>
        <w:t xml:space="preserve"> e </w:t>
      </w:r>
      <w:r w:rsidRPr="00C225C6">
        <w:rPr>
          <w:rFonts w:ascii="Arial" w:hAnsi="Arial" w:cs="Arial"/>
          <w:i/>
          <w:color w:val="000000" w:themeColor="text1"/>
        </w:rPr>
        <w:t>Debriefing;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Ao término de cada voo ou sessão de treinamento em dispositivo de treinamento de aviação avançado (AATD) ou dispositivo de treinamento de simulação de </w:t>
      </w:r>
      <w:r w:rsidR="007D54FC" w:rsidRPr="00C225C6">
        <w:rPr>
          <w:rFonts w:ascii="Arial" w:hAnsi="Arial" w:cs="Arial"/>
          <w:color w:val="000000" w:themeColor="text1"/>
        </w:rPr>
        <w:t>voo (</w:t>
      </w:r>
      <w:r w:rsidRPr="00C225C6">
        <w:rPr>
          <w:rFonts w:ascii="Arial" w:hAnsi="Arial" w:cs="Arial"/>
          <w:color w:val="000000" w:themeColor="text1"/>
        </w:rPr>
        <w:t xml:space="preserve">FSTD), será gerada pela Contratada uma ficha de </w:t>
      </w:r>
      <w:r w:rsidR="00600001" w:rsidRPr="00C225C6">
        <w:rPr>
          <w:rFonts w:ascii="Arial" w:hAnsi="Arial" w:cs="Arial"/>
          <w:color w:val="000000" w:themeColor="text1"/>
        </w:rPr>
        <w:t>instrução, discriminando</w:t>
      </w:r>
      <w:r w:rsidRPr="00C225C6">
        <w:rPr>
          <w:rFonts w:ascii="Arial" w:hAnsi="Arial" w:cs="Arial"/>
          <w:color w:val="000000" w:themeColor="text1"/>
        </w:rPr>
        <w:t xml:space="preserve"> as manobras realizadas e o parecer do instrutor de voo sobre o desempenho do Piloto;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Todas as taxas e custos do exame de proficiência de tipo (cheque/recheque)</w:t>
      </w:r>
      <w:r w:rsidR="007D54FC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 xml:space="preserve">- referente ao item </w:t>
      </w:r>
      <w:r w:rsidR="00F70AC2">
        <w:rPr>
          <w:rFonts w:ascii="Arial" w:hAnsi="Arial" w:cs="Arial"/>
          <w:color w:val="000000" w:themeColor="text1"/>
        </w:rPr>
        <w:t>1.2.2</w:t>
      </w:r>
      <w:r w:rsidRPr="00C225C6">
        <w:rPr>
          <w:rFonts w:ascii="Arial" w:hAnsi="Arial" w:cs="Arial"/>
          <w:color w:val="000000" w:themeColor="text1"/>
        </w:rPr>
        <w:t>.</w:t>
      </w:r>
      <w:r w:rsidR="00FC6EDC">
        <w:rPr>
          <w:rFonts w:ascii="Arial" w:hAnsi="Arial" w:cs="Arial"/>
          <w:color w:val="000000" w:themeColor="text1"/>
        </w:rPr>
        <w:t>2</w:t>
      </w:r>
      <w:r w:rsidRPr="00C225C6">
        <w:rPr>
          <w:rFonts w:ascii="Arial" w:hAnsi="Arial" w:cs="Arial"/>
          <w:color w:val="000000" w:themeColor="text1"/>
        </w:rPr>
        <w:t>, restarão por conta da contratada e deverão estar previstas nas cotações e no preço final do contrato;</w:t>
      </w:r>
    </w:p>
    <w:p w:rsidR="00296C05" w:rsidRPr="006D6CFE" w:rsidRDefault="00296C05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No tocante a itens omissos ou não detalhados deste termo, deve-se seguir a orientação do RBAC 61, parágrafo 61.223, em especial no tocante a </w:t>
      </w:r>
      <w:r w:rsidRPr="00C225C6">
        <w:rPr>
          <w:rFonts w:ascii="Arial" w:hAnsi="Arial" w:cs="Arial"/>
          <w:color w:val="000000" w:themeColor="text1"/>
        </w:rPr>
        <w:lastRenderedPageBreak/>
        <w:t xml:space="preserve">instrução prática nos termos da Instrução Suplementar – IS n.º 61-002, Revisão “C”, de 06 de </w:t>
      </w:r>
      <w:r w:rsidR="00096984" w:rsidRPr="00C225C6">
        <w:rPr>
          <w:rFonts w:ascii="Arial" w:hAnsi="Arial" w:cs="Arial"/>
          <w:color w:val="000000" w:themeColor="text1"/>
        </w:rPr>
        <w:t>junho</w:t>
      </w:r>
      <w:r w:rsidRPr="00C225C6">
        <w:rPr>
          <w:rFonts w:ascii="Arial" w:hAnsi="Arial" w:cs="Arial"/>
          <w:color w:val="000000" w:themeColor="text1"/>
        </w:rPr>
        <w:t xml:space="preserve"> de 2015 e Regulamento Brasileiro de Aviação Civil - RBAC –nº 61 – Subparte L, parágrafos 61.223 </w:t>
      </w:r>
      <w:r w:rsidR="00096984" w:rsidRPr="00C225C6">
        <w:rPr>
          <w:rFonts w:ascii="Arial" w:hAnsi="Arial" w:cs="Arial"/>
          <w:color w:val="000000" w:themeColor="text1"/>
        </w:rPr>
        <w:t>a 61.227</w:t>
      </w:r>
      <w:r w:rsidRPr="00C225C6">
        <w:rPr>
          <w:rFonts w:ascii="Arial" w:hAnsi="Arial" w:cs="Arial"/>
          <w:color w:val="000000" w:themeColor="text1"/>
        </w:rPr>
        <w:t>, de 23 de junho de 2014 ou Regulamentos ou instruções posteriores.</w:t>
      </w:r>
    </w:p>
    <w:p w:rsidR="00296C05" w:rsidRPr="00555B0A" w:rsidRDefault="00296C05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555B0A">
        <w:rPr>
          <w:rFonts w:ascii="Arial" w:hAnsi="Arial" w:cs="Arial"/>
          <w:b/>
          <w:color w:val="000000" w:themeColor="text1"/>
        </w:rPr>
        <w:t>REQUISITOS TÉCNICOS PARA CONTRATAÇÃO</w:t>
      </w:r>
    </w:p>
    <w:p w:rsidR="00296C05" w:rsidRPr="00C225C6" w:rsidRDefault="00296C05" w:rsidP="00555B0A">
      <w:pPr>
        <w:pStyle w:val="PargrafodaLista"/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Conforme previsto no Regulamento Brasileiro de Homologação Aeronáutica - RBHA – nº 61 – Subparte I, parágrafos 61.173(c)(3)(ii) e 61.173(d), de 13 de dezembro de 2006 e Instrução Suplementar – IS nº 61-002, Revisão B, de 30 de Janeiro de 2014, a empresa, antes da assinatura do contrato, deverá comprovar que: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Possui registro ou inscrição na</w:t>
      </w:r>
      <w:r w:rsidR="00673597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bCs/>
          <w:color w:val="000000" w:themeColor="text1"/>
        </w:rPr>
        <w:t>Agência Nacional de Aviação Civil – ANAC</w:t>
      </w:r>
      <w:r w:rsidRPr="00C225C6">
        <w:rPr>
          <w:rFonts w:ascii="Arial" w:hAnsi="Arial" w:cs="Arial"/>
          <w:color w:val="000000" w:themeColor="text1"/>
        </w:rPr>
        <w:t xml:space="preserve">, em qualquer área de atuação, de forma que fique comprovado o seu vínculo com a atividade aeronáutica e apresentar documentos comprovando estar autorizada pela </w:t>
      </w:r>
      <w:r w:rsidRPr="00C225C6">
        <w:rPr>
          <w:rFonts w:ascii="Arial" w:hAnsi="Arial" w:cs="Arial"/>
          <w:bCs/>
          <w:color w:val="000000" w:themeColor="text1"/>
        </w:rPr>
        <w:t>autoridade aeronáutica para ministrar o treinamento contratado;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Possui ou opera</w:t>
      </w:r>
      <w:r w:rsidR="00673597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aeronave homologada para realização de voo IFR (sob capota) previamente aprovadas pela ANAC para instrução IFR em condições visuais;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Possui ou opera</w:t>
      </w:r>
      <w:r w:rsidR="00673597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dispositivo de treinamento de aviação avançado (AATD) ou dispositivo de treinamento de simulação de voo</w:t>
      </w:r>
      <w:r w:rsidR="00673597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>(FSTD) capaz de simular o voo IFR, devidamente homologado pela ANAC;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Nos casos em que a Contratada seja a representante no Brasil de outra empresa, comprovar autorização da representada para a contratação dos serviços;</w:t>
      </w:r>
    </w:p>
    <w:p w:rsidR="00296C05" w:rsidRPr="00C225C6" w:rsidRDefault="00296C05" w:rsidP="00555B0A">
      <w:pPr>
        <w:pStyle w:val="PargrafodaLista"/>
        <w:numPr>
          <w:ilvl w:val="2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Apresentar, no mínimo, um atestado de capacidade técnica ou declaração expedida por pessoa jurídica de direito público ou privado, comprovando que executou ou está executando adequadamente os serviços constantes no Termo de Referência.</w:t>
      </w:r>
    </w:p>
    <w:p w:rsidR="00DB206B" w:rsidRPr="00555B0A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555B0A">
        <w:rPr>
          <w:rFonts w:ascii="Arial" w:hAnsi="Arial" w:cs="Arial"/>
          <w:b/>
          <w:color w:val="000000" w:themeColor="text1"/>
        </w:rPr>
        <w:t>INFORMAÇÕES RELEVANTES PARA O DIMENSIONAMENTO DA PROPOSTA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A demanda do órgão tem como base as seguintes características:</w:t>
      </w:r>
    </w:p>
    <w:p w:rsidR="00DB206B" w:rsidRPr="00C225C6" w:rsidRDefault="00A71784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Para a formulação da proposta, a licitante deverá considerar, além do serviço a ser licitado, todos os materiais necessários à formação do piloto, bem como todas as taxas da ANAC relativas a formação pretendida.</w:t>
      </w:r>
    </w:p>
    <w:p w:rsidR="00DB206B" w:rsidRPr="00555B0A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555B0A">
        <w:rPr>
          <w:rFonts w:ascii="Arial" w:hAnsi="Arial" w:cs="Arial"/>
          <w:b/>
          <w:color w:val="000000" w:themeColor="text1"/>
        </w:rPr>
        <w:lastRenderedPageBreak/>
        <w:t>MATERIAIS A SEREM DISPONIBILIZADOS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bCs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 xml:space="preserve">Para a perfeita execução dos serviços, a </w:t>
      </w:r>
      <w:r w:rsidR="00D52359" w:rsidRPr="00C225C6">
        <w:rPr>
          <w:rFonts w:ascii="Arial" w:hAnsi="Arial" w:cs="Arial"/>
          <w:bCs/>
          <w:color w:val="000000" w:themeColor="text1"/>
        </w:rPr>
        <w:t>Contratada</w:t>
      </w:r>
      <w:r w:rsidRPr="00C225C6">
        <w:rPr>
          <w:rFonts w:ascii="Arial" w:hAnsi="Arial" w:cs="Arial"/>
          <w:bCs/>
          <w:color w:val="000000" w:themeColor="text1"/>
        </w:rPr>
        <w:t xml:space="preserve"> deverá disponibilizar </w:t>
      </w:r>
      <w:r w:rsidR="00A71784" w:rsidRPr="00C225C6">
        <w:rPr>
          <w:rFonts w:ascii="Arial" w:hAnsi="Arial" w:cs="Arial"/>
          <w:bCs/>
          <w:color w:val="000000" w:themeColor="text1"/>
        </w:rPr>
        <w:t xml:space="preserve">todos </w:t>
      </w:r>
      <w:r w:rsidRPr="00C225C6">
        <w:rPr>
          <w:rFonts w:ascii="Arial" w:hAnsi="Arial" w:cs="Arial"/>
          <w:bCs/>
          <w:color w:val="000000" w:themeColor="text1"/>
        </w:rPr>
        <w:t xml:space="preserve">os materiais, </w:t>
      </w:r>
      <w:r w:rsidR="00A71784" w:rsidRPr="00C225C6">
        <w:rPr>
          <w:rFonts w:ascii="Arial" w:hAnsi="Arial" w:cs="Arial"/>
          <w:bCs/>
          <w:color w:val="000000" w:themeColor="text1"/>
        </w:rPr>
        <w:t>livros, manuais e apostila necessários à conclusão do curso,</w:t>
      </w:r>
      <w:r w:rsidRPr="00C225C6">
        <w:rPr>
          <w:rFonts w:ascii="Arial" w:hAnsi="Arial" w:cs="Arial"/>
          <w:bCs/>
          <w:color w:val="000000" w:themeColor="text1"/>
        </w:rPr>
        <w:t xml:space="preserve"> promovendo sua</w:t>
      </w:r>
      <w:r w:rsidR="00A71784" w:rsidRPr="00C225C6">
        <w:rPr>
          <w:rFonts w:ascii="Arial" w:hAnsi="Arial" w:cs="Arial"/>
          <w:bCs/>
          <w:color w:val="000000" w:themeColor="text1"/>
        </w:rPr>
        <w:t xml:space="preserve"> substituição quando necessário.</w:t>
      </w:r>
    </w:p>
    <w:p w:rsidR="006E3E48" w:rsidRPr="00C225C6" w:rsidRDefault="006E3E48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 xml:space="preserve">EXECUÇÃO DOS SERVIÇOS E SEU RECEBIMENTO </w:t>
      </w:r>
    </w:p>
    <w:p w:rsidR="006E3E48" w:rsidRPr="00C225C6" w:rsidRDefault="006E3E48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i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 execução dos serviços será iniciada </w:t>
      </w:r>
      <w:r w:rsidR="006A63AD" w:rsidRPr="00C225C6">
        <w:rPr>
          <w:rFonts w:ascii="Arial" w:hAnsi="Arial" w:cs="Arial"/>
          <w:color w:val="000000" w:themeColor="text1"/>
        </w:rPr>
        <w:t xml:space="preserve">com </w:t>
      </w:r>
      <w:r w:rsidR="006A63AD" w:rsidRPr="00C225C6">
        <w:rPr>
          <w:rFonts w:ascii="Arial" w:hAnsi="Arial" w:cs="Arial"/>
          <w:bCs/>
          <w:color w:val="000000" w:themeColor="text1"/>
        </w:rPr>
        <w:t>a apresentação dos policiais designados</w:t>
      </w:r>
      <w:r w:rsidR="00673597" w:rsidRPr="00C225C6">
        <w:rPr>
          <w:rFonts w:ascii="Arial" w:hAnsi="Arial" w:cs="Arial"/>
          <w:bCs/>
          <w:color w:val="000000" w:themeColor="text1"/>
        </w:rPr>
        <w:t>, na escola contratada,</w:t>
      </w:r>
      <w:r w:rsidR="006A63AD" w:rsidRPr="00C225C6">
        <w:rPr>
          <w:rFonts w:ascii="Arial" w:hAnsi="Arial" w:cs="Arial"/>
          <w:bCs/>
          <w:color w:val="000000" w:themeColor="text1"/>
        </w:rPr>
        <w:t xml:space="preserve"> para o treinamento, que serão apresentados através de Notificação Oficial emitida pela Coordenação de Aviação Operacional – CAOP/DIREX/DPF</w:t>
      </w:r>
      <w:r w:rsidR="006A63AD" w:rsidRPr="00C225C6">
        <w:rPr>
          <w:rFonts w:ascii="Arial" w:hAnsi="Arial" w:cs="Arial"/>
          <w:color w:val="000000" w:themeColor="text1"/>
        </w:rPr>
        <w:t>.</w:t>
      </w:r>
    </w:p>
    <w:p w:rsidR="006A63AD" w:rsidRPr="00C225C6" w:rsidRDefault="006A63AD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i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 recebimento dos serviços prestados será responsabilidade do Fiscal do Contrato, a ser indicado pelo Coordenador de Aviação Operacional do DPF</w:t>
      </w:r>
      <w:r w:rsidR="00FD4E20" w:rsidRPr="00C225C6">
        <w:rPr>
          <w:rFonts w:ascii="Arial" w:hAnsi="Arial" w:cs="Arial"/>
          <w:color w:val="000000" w:themeColor="text1"/>
        </w:rPr>
        <w:t>.</w:t>
      </w:r>
    </w:p>
    <w:p w:rsidR="006E3E48" w:rsidRPr="00C225C6" w:rsidRDefault="006E3E48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Os serviços serão recebidos provisoriamente no prazo de </w:t>
      </w:r>
      <w:r w:rsidR="006A63AD" w:rsidRPr="00C225C6">
        <w:rPr>
          <w:rFonts w:ascii="Arial" w:hAnsi="Arial" w:cs="Arial"/>
          <w:color w:val="000000" w:themeColor="text1"/>
        </w:rPr>
        <w:t xml:space="preserve">10 </w:t>
      </w:r>
      <w:r w:rsidRPr="00C225C6">
        <w:rPr>
          <w:rFonts w:ascii="Arial" w:hAnsi="Arial" w:cs="Arial"/>
          <w:color w:val="000000" w:themeColor="text1"/>
        </w:rPr>
        <w:t>(</w:t>
      </w:r>
      <w:r w:rsidR="006A63AD" w:rsidRPr="00C225C6">
        <w:rPr>
          <w:rFonts w:ascii="Arial" w:hAnsi="Arial" w:cs="Arial"/>
          <w:color w:val="000000" w:themeColor="text1"/>
        </w:rPr>
        <w:t>dez</w:t>
      </w:r>
      <w:r w:rsidRPr="00C225C6">
        <w:rPr>
          <w:rFonts w:ascii="Arial" w:hAnsi="Arial" w:cs="Arial"/>
          <w:color w:val="000000" w:themeColor="text1"/>
        </w:rPr>
        <w:t>) dias, pelo</w:t>
      </w:r>
      <w:r w:rsidR="00FD4E20" w:rsidRPr="00C225C6">
        <w:rPr>
          <w:rFonts w:ascii="Arial" w:hAnsi="Arial" w:cs="Arial"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 xml:space="preserve">(a) responsável pelo acompanhamento e fiscalização do contrato, para efeito de posterior verificação de sua conformidade com as especificações constantes neste Termo de Referência e na proposta. </w:t>
      </w:r>
    </w:p>
    <w:p w:rsidR="006E3E48" w:rsidRPr="00C225C6" w:rsidRDefault="006E3E48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Os serviços poderão ser rejeitados, no todo ou em parte, quando em desacordo com as especificações constantes neste Termo de Referência e na proposta, devendo ser corrigidos/refeitos/substituídos no prazo fixado pelo fiscal do contrato, às custas da </w:t>
      </w:r>
      <w:r w:rsidR="00A35242" w:rsidRPr="00C225C6">
        <w:rPr>
          <w:rFonts w:ascii="Arial" w:hAnsi="Arial" w:cs="Arial"/>
          <w:color w:val="000000" w:themeColor="text1"/>
        </w:rPr>
        <w:t>C</w:t>
      </w:r>
      <w:r w:rsidRPr="00C225C6">
        <w:rPr>
          <w:rFonts w:ascii="Arial" w:hAnsi="Arial" w:cs="Arial"/>
          <w:color w:val="000000" w:themeColor="text1"/>
        </w:rPr>
        <w:t>ontratada, sem prejuízo da aplicação de penalidades.</w:t>
      </w:r>
    </w:p>
    <w:p w:rsidR="006E3E48" w:rsidRPr="00C225C6" w:rsidRDefault="006E3E48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Os serviços serão recebidos definitivamente no prazo de </w:t>
      </w:r>
      <w:r w:rsidR="006A63AD" w:rsidRPr="00C225C6">
        <w:rPr>
          <w:rFonts w:ascii="Arial" w:hAnsi="Arial" w:cs="Arial"/>
          <w:color w:val="000000" w:themeColor="text1"/>
        </w:rPr>
        <w:t xml:space="preserve">10 </w:t>
      </w:r>
      <w:r w:rsidRPr="00C225C6">
        <w:rPr>
          <w:rFonts w:ascii="Arial" w:hAnsi="Arial" w:cs="Arial"/>
          <w:color w:val="000000" w:themeColor="text1"/>
        </w:rPr>
        <w:t>(</w:t>
      </w:r>
      <w:r w:rsidR="006A63AD" w:rsidRPr="00C225C6">
        <w:rPr>
          <w:rFonts w:ascii="Arial" w:hAnsi="Arial" w:cs="Arial"/>
          <w:color w:val="000000" w:themeColor="text1"/>
        </w:rPr>
        <w:t>dez</w:t>
      </w:r>
      <w:r w:rsidRPr="00C225C6">
        <w:rPr>
          <w:rFonts w:ascii="Arial" w:hAnsi="Arial" w:cs="Arial"/>
          <w:color w:val="000000" w:themeColor="text1"/>
        </w:rPr>
        <w:t>) dias, contados do recebimento provisório, após a verificação da qualidade e quantidade do serviço executado e materiais empregados, com a consequente aceitação mediante termo circunstanciado.</w:t>
      </w:r>
    </w:p>
    <w:p w:rsidR="006E3E48" w:rsidRPr="00C225C6" w:rsidRDefault="006E3E48" w:rsidP="00555B0A">
      <w:pPr>
        <w:pStyle w:val="PargrafodaLista"/>
        <w:numPr>
          <w:ilvl w:val="2"/>
          <w:numId w:val="1"/>
        </w:numPr>
        <w:spacing w:line="360" w:lineRule="auto"/>
        <w:ind w:left="426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6A63AD" w:rsidRPr="00C225C6" w:rsidRDefault="006E3E48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 recebimento provisório ou definitivo do objeto não exclui a responsabilidade da contratada pelos prejuízos resultantes da incorreta execução do contrato.</w:t>
      </w:r>
    </w:p>
    <w:p w:rsidR="00FD4E20" w:rsidRPr="00C225C6" w:rsidRDefault="00FD4E20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PRAZO DA VIGÊNCIA DA CONTRATAÇÃO</w:t>
      </w:r>
    </w:p>
    <w:p w:rsidR="00FD4E20" w:rsidRPr="00C225C6" w:rsidRDefault="00FD4E20" w:rsidP="00555B0A">
      <w:pPr>
        <w:pStyle w:val="PargrafodaLista"/>
        <w:numPr>
          <w:ilvl w:val="1"/>
          <w:numId w:val="14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 xml:space="preserve"> </w:t>
      </w:r>
      <w:r w:rsidRPr="00C225C6">
        <w:rPr>
          <w:rFonts w:ascii="Arial" w:hAnsi="Arial" w:cs="Arial"/>
          <w:color w:val="000000" w:themeColor="text1"/>
        </w:rPr>
        <w:t xml:space="preserve">Após a homologação da licitação, será firmado Termo de Contrato ou aceito instrumento equivalente (Nota de Empenho/Carta Contrato/Autorização). O </w:t>
      </w:r>
      <w:r w:rsidRPr="00C225C6">
        <w:rPr>
          <w:rFonts w:ascii="Arial" w:hAnsi="Arial" w:cs="Arial"/>
          <w:color w:val="000000" w:themeColor="text1"/>
        </w:rPr>
        <w:lastRenderedPageBreak/>
        <w:t>prazo de vigência da contratação é de 12(doze) meses contados da publicação do extrato do contrato no Diário Oficial da União, prorrogável na forma do art. 57, §1º da Lei 8.666/93.</w:t>
      </w:r>
    </w:p>
    <w:p w:rsidR="00F332A8" w:rsidRPr="00C35106" w:rsidRDefault="006A63AD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35106">
        <w:rPr>
          <w:rFonts w:ascii="Arial" w:hAnsi="Arial" w:cs="Arial"/>
          <w:b/>
          <w:color w:val="000000" w:themeColor="text1"/>
        </w:rPr>
        <w:t>PAGAMENTO</w:t>
      </w: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pStyle w:val="PargrafodaLista"/>
        <w:numPr>
          <w:ilvl w:val="0"/>
          <w:numId w:val="15"/>
        </w:numPr>
        <w:spacing w:line="360" w:lineRule="auto"/>
        <w:ind w:firstLine="0"/>
        <w:contextualSpacing w:val="0"/>
        <w:jc w:val="both"/>
        <w:rPr>
          <w:rFonts w:ascii="Arial" w:hAnsi="Arial" w:cs="Arial"/>
          <w:vanish/>
        </w:rPr>
      </w:pP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O pagamento será efetuado pela Contratante no prazo de até 30 (trinta) dias, contados da apresentação da Nota Fiscal/Fatura contendo o detalhamento dos serviços executados e os materiais empregados, através de ordem bancária, para crédito em banco, agência e conta corrente indicados pelo contratado.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Os pagamentos decorrentes de despesas cujos valores não ultrapassem o limite de que trata o inciso II do art. 24 da Lei 8.666, de 1993, deverão ser efetuados no prazo de até 5 (cinco) dias úteis, contados da data da apresentação da Nota Fiscal/Fatura, nos termos do art. 5º, § 3º, da Lei nº 8.666, de 1993.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A apresentação da Nota Fiscal/Fatura deverá ocorrer no prazo de 10 (dez) dias, contado da data final do período de adimplemento da parcela da contratação a que aquela se referir.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 xml:space="preserve">O pagamento somente será autorizado depois de efetuado o “atesto” pelo servidor competente, condicionado este ato à verificação da conformidade da Nota Fiscal/Fatura apresentada em relação aos serviços efetivamente prestados e aos materiais empregados. 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Havendo erro na apresentação da Nota Fiscal/Fatura ou dos documentos pertinentes à contratação, ou, ainda, circunstância que impeça a liquidação da despesa, como por exemplo, obrigação financeira pendente, decorrente de penalidade imposta ou inadimplência, o 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Nos termos do artigo 36, § 6°, da Instrução Normativa SLTI/MPOG n° 02, de 2008, será efetuada a retenção ou glosa no pagamento, proporcional à irregularidade verificada, sem prejuízo das sanções cabíveis, caso se constate que a Contratada:</w:t>
      </w:r>
    </w:p>
    <w:p w:rsidR="00F332A8" w:rsidRPr="00C35106" w:rsidRDefault="00502FB8" w:rsidP="00555B0A">
      <w:pPr>
        <w:numPr>
          <w:ilvl w:val="2"/>
          <w:numId w:val="15"/>
        </w:numPr>
        <w:spacing w:line="360" w:lineRule="auto"/>
        <w:ind w:left="426" w:firstLine="0"/>
        <w:contextualSpacing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Não</w:t>
      </w:r>
      <w:r w:rsidR="00F332A8" w:rsidRPr="00C35106">
        <w:rPr>
          <w:rFonts w:ascii="Arial" w:hAnsi="Arial" w:cs="Arial"/>
          <w:color w:val="000000" w:themeColor="text1"/>
        </w:rPr>
        <w:t xml:space="preserve"> produziu os resultados acordados;</w:t>
      </w:r>
    </w:p>
    <w:p w:rsidR="00F332A8" w:rsidRPr="00C35106" w:rsidRDefault="00502FB8" w:rsidP="00555B0A">
      <w:pPr>
        <w:numPr>
          <w:ilvl w:val="2"/>
          <w:numId w:val="15"/>
        </w:numPr>
        <w:spacing w:line="360" w:lineRule="auto"/>
        <w:ind w:left="426" w:firstLine="0"/>
        <w:contextualSpacing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lastRenderedPageBreak/>
        <w:t>Deixou</w:t>
      </w:r>
      <w:r w:rsidR="00F332A8" w:rsidRPr="00C35106">
        <w:rPr>
          <w:rFonts w:ascii="Arial" w:hAnsi="Arial" w:cs="Arial"/>
          <w:color w:val="000000" w:themeColor="text1"/>
        </w:rPr>
        <w:t xml:space="preserve"> de executar as atividades contratadas, ou não as executou com a qualidade mínima exigida;</w:t>
      </w:r>
    </w:p>
    <w:p w:rsidR="00F332A8" w:rsidRPr="00C35106" w:rsidRDefault="00502FB8" w:rsidP="00555B0A">
      <w:pPr>
        <w:numPr>
          <w:ilvl w:val="2"/>
          <w:numId w:val="15"/>
        </w:numPr>
        <w:spacing w:line="360" w:lineRule="auto"/>
        <w:ind w:left="426" w:firstLine="0"/>
        <w:contextualSpacing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Deixou</w:t>
      </w:r>
      <w:r w:rsidR="00F332A8" w:rsidRPr="00C35106">
        <w:rPr>
          <w:rFonts w:ascii="Arial" w:hAnsi="Arial" w:cs="Arial"/>
          <w:color w:val="000000" w:themeColor="text1"/>
        </w:rPr>
        <w:t xml:space="preserve"> de utilizar os materiais e recursos humanos exigidos para a execução do serviço, ou utilizou-os com qualidade ou quantidade inferior à demandada.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Será considerada data do pagamento o dia em que constar como emitida a ordem bancária para pagamento.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 xml:space="preserve">Antes de cada pagamento à contratada, será realizada consulta ao SICAF para verificar a manutenção das condições de habilitação exigidas no edital. 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Constatando-se, junto ao SICAF, a situação de irregularidade da contratada, será providenciada sua advertência, por escrito, para que, no prazo de 5 (cinco) dias, regularize sua situação ou, no mesmo prazo, apresente sua defesa. O prazo poderá ser prorrogado uma vez, por igual período, a critério da contratante.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 xml:space="preserve">Havendo a efetiva execução do objeto, os pagamentos serão realizados normalmente, até que se decida pela rescisão do contrato, caso a contratada não regularize sua situação junto ao SICAF.  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Somente por motivo de economicidade, segurança nacional ou outro interesse público de alta relevância, devidamente justificado, em qualquer caso, pela máxima autoridade da contratante, não será rescindido o contrato em execução com a contratada inadimplente no SICAF.</w:t>
      </w:r>
    </w:p>
    <w:p w:rsidR="00F332A8" w:rsidRPr="00C35106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Quando do pagamento, será efetuada a retenção tributária prevista na legislação aplicável.</w:t>
      </w:r>
    </w:p>
    <w:p w:rsidR="00F332A8" w:rsidRPr="00C35106" w:rsidRDefault="00F332A8" w:rsidP="00555B0A">
      <w:pPr>
        <w:pStyle w:val="PargrafodaLista"/>
        <w:numPr>
          <w:ilvl w:val="2"/>
          <w:numId w:val="15"/>
        </w:numPr>
        <w:spacing w:line="360" w:lineRule="auto"/>
        <w:ind w:left="426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 xml:space="preserve">A Contratada regularmente optante pelo Simples Nacional não sofrerá a retenção tributária quanto aos impostos e contribuições abrangidos por aquele </w:t>
      </w:r>
      <w:r w:rsidRPr="00C35106">
        <w:rPr>
          <w:rFonts w:ascii="Arial" w:hAnsi="Arial" w:cs="Arial"/>
          <w:color w:val="000000" w:themeColor="text1"/>
        </w:rPr>
        <w:lastRenderedPageBreak/>
        <w:t>regime. No entanto, o pagamento ficará condicionado à apresentação de comprovação, por meio de documento oficial, de que faz jus ao tratamento tributário favorecido previsto na referida Lei Complementar.</w:t>
      </w:r>
    </w:p>
    <w:p w:rsidR="00F332A8" w:rsidRDefault="00F332A8" w:rsidP="00555B0A">
      <w:pPr>
        <w:numPr>
          <w:ilvl w:val="1"/>
          <w:numId w:val="15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:rsidR="004F1E5A" w:rsidRPr="00C35106" w:rsidRDefault="004F1E5A" w:rsidP="00F11F7F">
      <w:pPr>
        <w:spacing w:line="276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F332A8" w:rsidRPr="00C35106" w:rsidRDefault="00F332A8" w:rsidP="006D6CFE">
      <w:pPr>
        <w:spacing w:line="360" w:lineRule="auto"/>
        <w:jc w:val="center"/>
        <w:rPr>
          <w:rFonts w:ascii="Arial" w:hAnsi="Arial" w:cs="Arial"/>
          <w:color w:val="000000" w:themeColor="text1"/>
        </w:rPr>
      </w:pPr>
      <w:r w:rsidRPr="004F1E5A">
        <w:rPr>
          <w:rFonts w:ascii="Arial" w:hAnsi="Arial" w:cs="Arial"/>
          <w:b/>
          <w:color w:val="000000" w:themeColor="text1"/>
        </w:rPr>
        <w:t>EM = I x N x VP</w:t>
      </w:r>
      <w:r w:rsidRPr="00C35106">
        <w:rPr>
          <w:rFonts w:ascii="Arial" w:hAnsi="Arial" w:cs="Arial"/>
          <w:color w:val="000000" w:themeColor="text1"/>
        </w:rPr>
        <w:t>, sendo:</w:t>
      </w:r>
    </w:p>
    <w:p w:rsidR="00F332A8" w:rsidRPr="00C35106" w:rsidRDefault="006C4AA8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>EM = Encargos moratórios;</w:t>
      </w:r>
    </w:p>
    <w:p w:rsidR="00F332A8" w:rsidRPr="00C35106" w:rsidRDefault="006C4AA8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>N = Número de dias entre a data prevista para o pagamento e a do efetivo pagamento;</w:t>
      </w:r>
    </w:p>
    <w:p w:rsidR="00F332A8" w:rsidRPr="00C35106" w:rsidRDefault="006C4AA8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>VP = Valor da parcela a ser paga.</w:t>
      </w:r>
    </w:p>
    <w:p w:rsidR="00F332A8" w:rsidRDefault="006C4AA8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>I = Índice de compensação financeira = 0,00016438, assim apurado:</w:t>
      </w:r>
    </w:p>
    <w:p w:rsidR="006D6CFE" w:rsidRPr="00C35106" w:rsidRDefault="006D6CFE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</w:p>
    <w:p w:rsidR="003C3940" w:rsidRPr="00C35106" w:rsidRDefault="006C4AA8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 xml:space="preserve">I = (TX) </w:t>
      </w:r>
      <w:r w:rsidR="00F332A8" w:rsidRPr="00C35106">
        <w:rPr>
          <w:rFonts w:ascii="Arial" w:hAnsi="Arial" w:cs="Arial"/>
          <w:color w:val="000000" w:themeColor="text1"/>
        </w:rPr>
        <w:tab/>
        <w:t xml:space="preserve"> </w:t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>I = (</w:t>
      </w:r>
      <w:r w:rsidR="00F332A8" w:rsidRPr="00C35106">
        <w:rPr>
          <w:rFonts w:ascii="Arial" w:hAnsi="Arial" w:cs="Arial"/>
          <w:color w:val="000000" w:themeColor="text1"/>
          <w:u w:val="single"/>
        </w:rPr>
        <w:t>6/100</w:t>
      </w:r>
      <w:r w:rsidR="00F332A8" w:rsidRPr="00C35106">
        <w:rPr>
          <w:rFonts w:ascii="Arial" w:hAnsi="Arial" w:cs="Arial"/>
          <w:color w:val="000000" w:themeColor="text1"/>
        </w:rPr>
        <w:t>)</w:t>
      </w:r>
      <w:r w:rsidR="00F332A8" w:rsidRPr="00C35106">
        <w:rPr>
          <w:rFonts w:ascii="Arial" w:hAnsi="Arial" w:cs="Arial"/>
          <w:color w:val="000000" w:themeColor="text1"/>
        </w:rPr>
        <w:tab/>
      </w:r>
      <w:r w:rsidR="00F332A8" w:rsidRPr="00C35106">
        <w:rPr>
          <w:rFonts w:ascii="Arial" w:hAnsi="Arial" w:cs="Arial"/>
          <w:color w:val="000000" w:themeColor="text1"/>
        </w:rPr>
        <w:tab/>
        <w:t xml:space="preserve">         I = 0,00016438</w:t>
      </w:r>
    </w:p>
    <w:p w:rsidR="00F332A8" w:rsidRPr="00C35106" w:rsidRDefault="003C3940" w:rsidP="006D6CFE">
      <w:pPr>
        <w:spacing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</w:r>
      <w:r w:rsidRPr="00C35106">
        <w:rPr>
          <w:rFonts w:ascii="Arial" w:hAnsi="Arial" w:cs="Arial"/>
          <w:color w:val="000000" w:themeColor="text1"/>
        </w:rPr>
        <w:tab/>
        <w:t>365</w:t>
      </w:r>
      <w:r w:rsidR="00F332A8" w:rsidRPr="00C35106">
        <w:rPr>
          <w:rFonts w:ascii="Arial" w:hAnsi="Arial" w:cs="Arial"/>
          <w:color w:val="000000" w:themeColor="text1"/>
        </w:rPr>
        <w:t xml:space="preserve">         </w:t>
      </w:r>
      <w:r w:rsidRPr="00C35106">
        <w:rPr>
          <w:rFonts w:ascii="Arial" w:hAnsi="Arial" w:cs="Arial"/>
          <w:color w:val="000000" w:themeColor="text1"/>
        </w:rPr>
        <w:t xml:space="preserve">  </w:t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</w:r>
      <w:r w:rsidR="006C4AA8" w:rsidRPr="00C35106">
        <w:rPr>
          <w:rFonts w:ascii="Arial" w:hAnsi="Arial" w:cs="Arial"/>
          <w:color w:val="000000" w:themeColor="text1"/>
        </w:rPr>
        <w:tab/>
        <w:t>T</w:t>
      </w:r>
      <w:r w:rsidR="00F332A8" w:rsidRPr="00C35106">
        <w:rPr>
          <w:rFonts w:ascii="Arial" w:hAnsi="Arial" w:cs="Arial"/>
          <w:color w:val="000000" w:themeColor="text1"/>
        </w:rPr>
        <w:t>X = Percentual da taxa a</w:t>
      </w:r>
      <w:r w:rsidR="006D6CFE">
        <w:rPr>
          <w:rFonts w:ascii="Arial" w:hAnsi="Arial" w:cs="Arial"/>
          <w:color w:val="000000" w:themeColor="text1"/>
        </w:rPr>
        <w:t>nual =</w:t>
      </w:r>
      <w:r w:rsidR="00F332A8" w:rsidRPr="00C35106">
        <w:rPr>
          <w:rFonts w:ascii="Arial" w:hAnsi="Arial" w:cs="Arial"/>
          <w:color w:val="000000" w:themeColor="text1"/>
        </w:rPr>
        <w:t>6%.</w:t>
      </w:r>
    </w:p>
    <w:p w:rsidR="00DB206B" w:rsidRPr="00C225C6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555B0A">
        <w:rPr>
          <w:rFonts w:ascii="Arial" w:hAnsi="Arial" w:cs="Arial"/>
          <w:b/>
          <w:color w:val="000000" w:themeColor="text1"/>
        </w:rPr>
        <w:t xml:space="preserve">OBRIGAÇÕES DA </w:t>
      </w:r>
      <w:r w:rsidR="00D52359" w:rsidRPr="00555B0A">
        <w:rPr>
          <w:rFonts w:ascii="Arial" w:hAnsi="Arial" w:cs="Arial"/>
          <w:b/>
          <w:color w:val="000000" w:themeColor="text1"/>
        </w:rPr>
        <w:t>CONTRATANTE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</w:t>
      </w:r>
      <w:r w:rsidR="00DB206B" w:rsidRPr="00C225C6">
        <w:rPr>
          <w:rFonts w:ascii="Arial" w:hAnsi="Arial" w:cs="Arial"/>
          <w:color w:val="000000" w:themeColor="text1"/>
        </w:rPr>
        <w:t xml:space="preserve">xigir o cumprimento de todas as obrigações assumidas pela </w:t>
      </w:r>
      <w:r w:rsidR="00D52359" w:rsidRPr="00C225C6">
        <w:rPr>
          <w:rFonts w:ascii="Arial" w:hAnsi="Arial" w:cs="Arial"/>
          <w:color w:val="000000" w:themeColor="text1"/>
        </w:rPr>
        <w:t>Contratada</w:t>
      </w:r>
      <w:r w:rsidR="00DB206B" w:rsidRPr="00C225C6">
        <w:rPr>
          <w:rFonts w:ascii="Arial" w:hAnsi="Arial" w:cs="Arial"/>
          <w:color w:val="000000" w:themeColor="text1"/>
        </w:rPr>
        <w:t>, de acordo com as cláusulas contratuais e os termos de sua proposta;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</w:t>
      </w:r>
      <w:r w:rsidR="00DB206B" w:rsidRPr="00C225C6">
        <w:rPr>
          <w:rFonts w:ascii="Arial" w:hAnsi="Arial" w:cs="Arial"/>
          <w:color w:val="000000" w:themeColor="text1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</w:t>
      </w:r>
      <w:r w:rsidR="00DB206B" w:rsidRPr="00C225C6">
        <w:rPr>
          <w:rFonts w:ascii="Arial" w:hAnsi="Arial" w:cs="Arial"/>
          <w:color w:val="000000" w:themeColor="text1"/>
        </w:rPr>
        <w:t xml:space="preserve">otificar a </w:t>
      </w:r>
      <w:r w:rsidR="00D52359" w:rsidRPr="00C225C6">
        <w:rPr>
          <w:rFonts w:ascii="Arial" w:hAnsi="Arial" w:cs="Arial"/>
          <w:color w:val="000000" w:themeColor="text1"/>
        </w:rPr>
        <w:t>Contratada</w:t>
      </w:r>
      <w:r w:rsidR="00DB206B" w:rsidRPr="00C225C6">
        <w:rPr>
          <w:rFonts w:ascii="Arial" w:hAnsi="Arial" w:cs="Arial"/>
          <w:color w:val="000000" w:themeColor="text1"/>
        </w:rPr>
        <w:t xml:space="preserve"> por escrito da ocorrência de eventuais imperfeições no curso da execução dos serviços, fixando prazo para a sua correção;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</w:t>
      </w:r>
      <w:r w:rsidR="00DB206B" w:rsidRPr="00C225C6">
        <w:rPr>
          <w:rFonts w:ascii="Arial" w:hAnsi="Arial" w:cs="Arial"/>
          <w:color w:val="000000" w:themeColor="text1"/>
        </w:rPr>
        <w:t xml:space="preserve">agar à </w:t>
      </w:r>
      <w:r w:rsidR="00D52359" w:rsidRPr="00C225C6">
        <w:rPr>
          <w:rFonts w:ascii="Arial" w:hAnsi="Arial" w:cs="Arial"/>
          <w:color w:val="000000" w:themeColor="text1"/>
        </w:rPr>
        <w:t>Contratada</w:t>
      </w:r>
      <w:r w:rsidR="00DB206B" w:rsidRPr="00C225C6">
        <w:rPr>
          <w:rFonts w:ascii="Arial" w:hAnsi="Arial" w:cs="Arial"/>
          <w:color w:val="000000" w:themeColor="text1"/>
        </w:rPr>
        <w:t xml:space="preserve"> o valor resultante da prestação do serviço, </w:t>
      </w:r>
      <w:r w:rsidR="00F37721" w:rsidRPr="00C225C6">
        <w:rPr>
          <w:rFonts w:ascii="Arial" w:hAnsi="Arial" w:cs="Arial"/>
          <w:color w:val="000000" w:themeColor="text1"/>
        </w:rPr>
        <w:t>no prazo e condições estabelecidas no Edital e seus anexos</w:t>
      </w:r>
      <w:r w:rsidR="00DB206B" w:rsidRPr="00C225C6">
        <w:rPr>
          <w:rFonts w:ascii="Arial" w:hAnsi="Arial" w:cs="Arial"/>
          <w:color w:val="000000" w:themeColor="text1"/>
        </w:rPr>
        <w:t>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Fornecer por escrito as informações necessárias para o desenvolvimento dos serviços objeto do contrato;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lastRenderedPageBreak/>
        <w:t>Apresentar através de Notificação Oficial os policiais designados como participantes;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Não permitir a execução de serviços em desacordo com o preestabelecido;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Proporcionar todas as facilidades para que a CONTRATADA possa desempenhar seus serviços dentro das normas e condições deste Contrato;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Prestar informações e esclarecimentos relativos aos serviços a serem prestados quando solicitado pelos representantes ou funcionários da empresa contratada;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Promover diligências nas dependências da empresa a ser contratada;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Rejeitar no todo ou em partes os serviços a serem executados que estejam em desacordo com as obrigações assumidas pela empresa a ser contratada;</w:t>
      </w:r>
    </w:p>
    <w:p w:rsidR="00E251E0" w:rsidRPr="00C225C6" w:rsidRDefault="00E251E0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Efetuar as retenções tributárias </w:t>
      </w:r>
      <w:r w:rsidR="001C2192" w:rsidRPr="00C225C6">
        <w:rPr>
          <w:rFonts w:ascii="Arial" w:hAnsi="Arial" w:cs="Arial"/>
          <w:color w:val="000000" w:themeColor="text1"/>
        </w:rPr>
        <w:t xml:space="preserve">devidas sobre o valor da Nota Fiscal/Fatura fornecida pela </w:t>
      </w:r>
      <w:r w:rsidRPr="00C225C6">
        <w:rPr>
          <w:rFonts w:ascii="Arial" w:hAnsi="Arial" w:cs="Arial"/>
          <w:color w:val="000000" w:themeColor="text1"/>
        </w:rPr>
        <w:t>contratada.</w:t>
      </w:r>
    </w:p>
    <w:p w:rsidR="00DB206B" w:rsidRPr="00C225C6" w:rsidRDefault="00DB206B" w:rsidP="00BC347D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 xml:space="preserve">OBRIGAÇÕES DA </w:t>
      </w:r>
      <w:r w:rsidR="00D52359" w:rsidRPr="00C225C6">
        <w:rPr>
          <w:rFonts w:ascii="Arial" w:hAnsi="Arial" w:cs="Arial"/>
          <w:b/>
          <w:color w:val="000000" w:themeColor="text1"/>
        </w:rPr>
        <w:t>CONTRATADA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</w:t>
      </w:r>
      <w:r w:rsidR="00DB206B" w:rsidRPr="00C225C6">
        <w:rPr>
          <w:rFonts w:ascii="Arial" w:hAnsi="Arial" w:cs="Arial"/>
          <w:color w:val="000000" w:themeColor="text1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:rsidR="00C57F6E" w:rsidRPr="00C225C6" w:rsidRDefault="00C57F6E" w:rsidP="00555B0A">
      <w:pPr>
        <w:pStyle w:val="Corpodetexto2"/>
        <w:numPr>
          <w:ilvl w:val="1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426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Os serviços deverão ser efetuados de acordo com as normas e padrões do Agencia Nacional de Aviação Civil - ANAC, bem como de toda legislação aplicável;</w:t>
      </w:r>
    </w:p>
    <w:p w:rsidR="00C57F6E" w:rsidRPr="00C225C6" w:rsidRDefault="00C57F6E" w:rsidP="00555B0A">
      <w:pPr>
        <w:pStyle w:val="Corpodetexto2"/>
        <w:numPr>
          <w:ilvl w:val="1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426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Utilizar aeronaves das quais conste como proprietária, operadora ou exploradora, para a realização integral da instrução de voo;</w:t>
      </w:r>
    </w:p>
    <w:p w:rsidR="00C57F6E" w:rsidRPr="00C225C6" w:rsidRDefault="00C57F6E" w:rsidP="00555B0A">
      <w:pPr>
        <w:pStyle w:val="Corpodetexto2"/>
        <w:numPr>
          <w:ilvl w:val="1"/>
          <w:numId w:val="1"/>
        </w:numPr>
        <w:tabs>
          <w:tab w:val="left" w:pos="709"/>
        </w:tabs>
        <w:spacing w:before="0" w:beforeAutospacing="0" w:after="0" w:afterAutospacing="0" w:line="360" w:lineRule="auto"/>
        <w:ind w:left="426" w:firstLine="0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Todos os materiais necessários na execução dos serviços de instrução deverão ser fornecidos pela Contratada; </w:t>
      </w:r>
    </w:p>
    <w:p w:rsidR="00C57F6E" w:rsidRPr="00C225C6" w:rsidRDefault="00C57F6E" w:rsidP="00555B0A">
      <w:pPr>
        <w:numPr>
          <w:ilvl w:val="1"/>
          <w:numId w:val="1"/>
        </w:numPr>
        <w:tabs>
          <w:tab w:val="left" w:pos="709"/>
        </w:tabs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Os manuais da aeronave utilizados na execução do Curso Teórico, bem como, os arquivos magnéticos fornecidos, passarão à propriedade da Contratante ao final de sua realização; </w:t>
      </w:r>
    </w:p>
    <w:p w:rsidR="00C57F6E" w:rsidRPr="00C225C6" w:rsidRDefault="00C57F6E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lastRenderedPageBreak/>
        <w:t>O fornecimento de materiais como: Manuais, livros e arquivos magnéticos utilizados deverão, em sua totalidade, estar inclusos nos serviços para o controle da Contratante</w:t>
      </w:r>
    </w:p>
    <w:p w:rsidR="00C57F6E" w:rsidRPr="00C225C6" w:rsidRDefault="00C57F6E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Responder por todos os ônus referentes ao serviço ora contratado, tais como: Fretes, abastecimentos, gastos com manutenção de aeronaves, impostos, taxas aeroportuárias e seguros relativas aos seus empregados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R</w:t>
      </w:r>
      <w:r w:rsidR="00DB206B" w:rsidRPr="00C225C6">
        <w:rPr>
          <w:rFonts w:ascii="Arial" w:hAnsi="Arial" w:cs="Arial"/>
          <w:color w:val="000000" w:themeColor="text1"/>
        </w:rPr>
        <w:t xml:space="preserve">eparar, corrigir, remover ou substituir, às suas expensas, no total ou em parte, no prazo </w:t>
      </w:r>
      <w:r w:rsidR="00F37721" w:rsidRPr="00C225C6">
        <w:rPr>
          <w:rFonts w:ascii="Arial" w:hAnsi="Arial" w:cs="Arial"/>
          <w:color w:val="000000" w:themeColor="text1"/>
        </w:rPr>
        <w:t>fixado pelo fiscal do contrato</w:t>
      </w:r>
      <w:r w:rsidR="00DB206B" w:rsidRPr="00C225C6">
        <w:rPr>
          <w:rFonts w:ascii="Arial" w:hAnsi="Arial" w:cs="Arial"/>
          <w:color w:val="000000" w:themeColor="text1"/>
        </w:rPr>
        <w:t>, os serviços efetuados em que se verificarem vícios, defeitos ou incorreções resultantes da execução ou dos materiais empregados;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M</w:t>
      </w:r>
      <w:r w:rsidR="00DB206B" w:rsidRPr="00C225C6">
        <w:rPr>
          <w:rFonts w:ascii="Arial" w:hAnsi="Arial" w:cs="Arial"/>
          <w:color w:val="000000" w:themeColor="text1"/>
        </w:rPr>
        <w:t>anter o empregado nos horários predeterminados pela Administração;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R</w:t>
      </w:r>
      <w:r w:rsidR="00DB206B" w:rsidRPr="00C225C6">
        <w:rPr>
          <w:rFonts w:ascii="Arial" w:hAnsi="Arial" w:cs="Arial"/>
          <w:color w:val="000000" w:themeColor="text1"/>
        </w:rPr>
        <w:t>esponsabilizar-se pelos vícios e danos decorrentes d</w:t>
      </w:r>
      <w:r w:rsidR="00F37721" w:rsidRPr="00C225C6">
        <w:rPr>
          <w:rFonts w:ascii="Arial" w:hAnsi="Arial" w:cs="Arial"/>
          <w:color w:val="000000" w:themeColor="text1"/>
        </w:rPr>
        <w:t>a execução d</w:t>
      </w:r>
      <w:r w:rsidR="00DB206B" w:rsidRPr="00C225C6">
        <w:rPr>
          <w:rFonts w:ascii="Arial" w:hAnsi="Arial" w:cs="Arial"/>
          <w:color w:val="000000" w:themeColor="text1"/>
        </w:rPr>
        <w:t xml:space="preserve">o objeto, de acordo com os artigos 14 e </w:t>
      </w:r>
      <w:smartTag w:uri="urn:schemas-microsoft-com:office:smarttags" w:element="metricconverter">
        <w:smartTagPr>
          <w:attr w:name="ProductID" w:val="17 a"/>
        </w:smartTagPr>
        <w:r w:rsidR="00DB206B" w:rsidRPr="00C225C6">
          <w:rPr>
            <w:rFonts w:ascii="Arial" w:hAnsi="Arial" w:cs="Arial"/>
            <w:color w:val="000000" w:themeColor="text1"/>
          </w:rPr>
          <w:t>17 a</w:t>
        </w:r>
      </w:smartTag>
      <w:r w:rsidR="00DB206B" w:rsidRPr="00C225C6">
        <w:rPr>
          <w:rFonts w:ascii="Arial" w:hAnsi="Arial" w:cs="Arial"/>
          <w:color w:val="000000" w:themeColor="text1"/>
        </w:rPr>
        <w:t xml:space="preserve"> 27, do Código de Defesa do Consumidor (Lei nº 8.078, de 1990)</w:t>
      </w:r>
      <w:r w:rsidR="00F37721" w:rsidRPr="00C225C6">
        <w:rPr>
          <w:rFonts w:ascii="Arial" w:hAnsi="Arial" w:cs="Arial"/>
          <w:color w:val="000000" w:themeColor="text1"/>
        </w:rPr>
        <w:t xml:space="preserve">, ficando a </w:t>
      </w:r>
      <w:r w:rsidR="00D52359" w:rsidRPr="00C225C6">
        <w:rPr>
          <w:rFonts w:ascii="Arial" w:hAnsi="Arial" w:cs="Arial"/>
          <w:color w:val="000000" w:themeColor="text1"/>
        </w:rPr>
        <w:t>Contratante</w:t>
      </w:r>
      <w:r w:rsidR="00F37721" w:rsidRPr="00C225C6">
        <w:rPr>
          <w:rFonts w:ascii="Arial" w:hAnsi="Arial" w:cs="Arial"/>
          <w:color w:val="000000" w:themeColor="text1"/>
        </w:rPr>
        <w:t xml:space="preserve"> autorizada a descontar da garantia, caso exigida no edital, ou dos pagamentos devidos à </w:t>
      </w:r>
      <w:r w:rsidR="00D52359" w:rsidRPr="00C225C6">
        <w:rPr>
          <w:rFonts w:ascii="Arial" w:hAnsi="Arial" w:cs="Arial"/>
          <w:color w:val="000000" w:themeColor="text1"/>
        </w:rPr>
        <w:t>Contratada</w:t>
      </w:r>
      <w:r w:rsidR="00F37721" w:rsidRPr="00C225C6">
        <w:rPr>
          <w:rFonts w:ascii="Arial" w:hAnsi="Arial" w:cs="Arial"/>
          <w:color w:val="000000" w:themeColor="text1"/>
        </w:rPr>
        <w:t>, o valor correspondente aos danos sofridos</w:t>
      </w:r>
      <w:r w:rsidR="00DB206B" w:rsidRPr="00C225C6">
        <w:rPr>
          <w:rFonts w:ascii="Arial" w:hAnsi="Arial" w:cs="Arial"/>
          <w:color w:val="000000" w:themeColor="text1"/>
        </w:rPr>
        <w:t>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U</w:t>
      </w:r>
      <w:r w:rsidR="00DB206B" w:rsidRPr="00C225C6">
        <w:rPr>
          <w:rFonts w:ascii="Arial" w:hAnsi="Arial" w:cs="Arial"/>
          <w:color w:val="000000" w:themeColor="text1"/>
        </w:rPr>
        <w:t>tilizar empregados habilitados e com conhecimentos básicos dos serviços a serem executados, e</w:t>
      </w:r>
      <w:r w:rsidR="00F37721" w:rsidRPr="00C225C6">
        <w:rPr>
          <w:rFonts w:ascii="Arial" w:hAnsi="Arial" w:cs="Arial"/>
          <w:color w:val="000000" w:themeColor="text1"/>
        </w:rPr>
        <w:t>m</w:t>
      </w:r>
      <w:r w:rsidR="00DB206B" w:rsidRPr="00C225C6">
        <w:rPr>
          <w:rFonts w:ascii="Arial" w:hAnsi="Arial" w:cs="Arial"/>
          <w:color w:val="000000" w:themeColor="text1"/>
        </w:rPr>
        <w:t xml:space="preserve"> conformidade com as normas e determinações em vigor;</w:t>
      </w:r>
    </w:p>
    <w:p w:rsidR="00DB206B" w:rsidRPr="00C225C6" w:rsidRDefault="00765562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Apresentar </w:t>
      </w:r>
      <w:r w:rsidR="00DB206B" w:rsidRPr="00C225C6">
        <w:rPr>
          <w:rFonts w:ascii="Arial" w:hAnsi="Arial" w:cs="Arial"/>
          <w:color w:val="000000" w:themeColor="text1"/>
        </w:rPr>
        <w:t>os empregados devidamente uniformizados e identificados por meio de crachá, além de provê-los com os Equipamentos de Proteção Individual - EPI, quando for o caso;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</w:t>
      </w:r>
      <w:r w:rsidR="00DB206B" w:rsidRPr="00C225C6">
        <w:rPr>
          <w:rFonts w:ascii="Arial" w:hAnsi="Arial" w:cs="Arial"/>
          <w:color w:val="000000" w:themeColor="text1"/>
        </w:rPr>
        <w:t xml:space="preserve">presentar à </w:t>
      </w:r>
      <w:r w:rsidR="00D52359" w:rsidRPr="00C225C6">
        <w:rPr>
          <w:rFonts w:ascii="Arial" w:hAnsi="Arial" w:cs="Arial"/>
          <w:color w:val="000000" w:themeColor="text1"/>
        </w:rPr>
        <w:t>Contratante</w:t>
      </w:r>
      <w:r w:rsidR="00DB206B" w:rsidRPr="00C225C6">
        <w:rPr>
          <w:rFonts w:ascii="Arial" w:hAnsi="Arial" w:cs="Arial"/>
          <w:color w:val="000000" w:themeColor="text1"/>
        </w:rPr>
        <w:t xml:space="preserve">, quando </w:t>
      </w:r>
      <w:r w:rsidR="00765562" w:rsidRPr="00C225C6">
        <w:rPr>
          <w:rFonts w:ascii="Arial" w:hAnsi="Arial" w:cs="Arial"/>
          <w:color w:val="000000" w:themeColor="text1"/>
        </w:rPr>
        <w:t xml:space="preserve">for o caso, a </w:t>
      </w:r>
      <w:r w:rsidR="00DB206B" w:rsidRPr="00C225C6">
        <w:rPr>
          <w:rFonts w:ascii="Arial" w:hAnsi="Arial" w:cs="Arial"/>
          <w:color w:val="000000" w:themeColor="text1"/>
        </w:rPr>
        <w:t xml:space="preserve">relação nominal </w:t>
      </w:r>
      <w:r w:rsidR="00765562" w:rsidRPr="00C225C6">
        <w:rPr>
          <w:rFonts w:ascii="Arial" w:hAnsi="Arial" w:cs="Arial"/>
          <w:color w:val="000000" w:themeColor="text1"/>
        </w:rPr>
        <w:t xml:space="preserve">dos empregados </w:t>
      </w:r>
      <w:r w:rsidR="009D6CDC" w:rsidRPr="00C225C6">
        <w:rPr>
          <w:rFonts w:ascii="Arial" w:hAnsi="Arial" w:cs="Arial"/>
          <w:color w:val="000000" w:themeColor="text1"/>
        </w:rPr>
        <w:t>que adentrarão o órgão para a execução do serviço;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R</w:t>
      </w:r>
      <w:r w:rsidR="00DB206B" w:rsidRPr="00C225C6">
        <w:rPr>
          <w:rFonts w:ascii="Arial" w:hAnsi="Arial" w:cs="Arial"/>
          <w:color w:val="000000" w:themeColor="text1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C225C6">
        <w:rPr>
          <w:rFonts w:ascii="Arial" w:hAnsi="Arial" w:cs="Arial"/>
          <w:color w:val="000000" w:themeColor="text1"/>
        </w:rPr>
        <w:t>Contratante</w:t>
      </w:r>
      <w:r w:rsidR="00DB206B" w:rsidRPr="00C225C6">
        <w:rPr>
          <w:rFonts w:ascii="Arial" w:hAnsi="Arial" w:cs="Arial"/>
          <w:color w:val="000000" w:themeColor="text1"/>
        </w:rPr>
        <w:t>;</w:t>
      </w:r>
    </w:p>
    <w:p w:rsidR="00DB206B" w:rsidRPr="00C225C6" w:rsidRDefault="00C11C58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</w:t>
      </w:r>
      <w:r w:rsidR="00DB206B" w:rsidRPr="00C225C6">
        <w:rPr>
          <w:rFonts w:ascii="Arial" w:hAnsi="Arial" w:cs="Arial"/>
          <w:color w:val="000000" w:themeColor="text1"/>
        </w:rPr>
        <w:t xml:space="preserve">tender </w:t>
      </w:r>
      <w:r w:rsidR="009D6CDC" w:rsidRPr="00C225C6">
        <w:rPr>
          <w:rFonts w:ascii="Arial" w:hAnsi="Arial" w:cs="Arial"/>
          <w:color w:val="000000" w:themeColor="text1"/>
        </w:rPr>
        <w:t>a</w:t>
      </w:r>
      <w:r w:rsidR="00DB206B" w:rsidRPr="00C225C6">
        <w:rPr>
          <w:rFonts w:ascii="Arial" w:hAnsi="Arial" w:cs="Arial"/>
          <w:color w:val="000000" w:themeColor="text1"/>
        </w:rPr>
        <w:t xml:space="preserve">s solicitações da </w:t>
      </w:r>
      <w:r w:rsidR="00D52359" w:rsidRPr="00C225C6">
        <w:rPr>
          <w:rFonts w:ascii="Arial" w:hAnsi="Arial" w:cs="Arial"/>
          <w:color w:val="000000" w:themeColor="text1"/>
        </w:rPr>
        <w:t>Contratante</w:t>
      </w:r>
      <w:r w:rsidR="00DB206B" w:rsidRPr="00C225C6">
        <w:rPr>
          <w:rFonts w:ascii="Arial" w:hAnsi="Arial" w:cs="Arial"/>
          <w:color w:val="000000" w:themeColor="text1"/>
        </w:rPr>
        <w:t xml:space="preserve"> quanto à substituição dos empregados alocados, </w:t>
      </w:r>
      <w:r w:rsidR="00A76CE0" w:rsidRPr="00C225C6">
        <w:rPr>
          <w:rFonts w:ascii="Arial" w:hAnsi="Arial" w:cs="Arial"/>
          <w:color w:val="000000" w:themeColor="text1"/>
        </w:rPr>
        <w:t xml:space="preserve">no prazo fixado pelo fiscal do contrato, </w:t>
      </w:r>
      <w:r w:rsidR="00DB206B" w:rsidRPr="00C225C6">
        <w:rPr>
          <w:rFonts w:ascii="Arial" w:hAnsi="Arial" w:cs="Arial"/>
          <w:color w:val="000000" w:themeColor="text1"/>
        </w:rPr>
        <w:t>nos casos em que ficar constatado descumprimento das obrigações relativas à execução do serviço, conforme descrito n</w:t>
      </w:r>
      <w:r w:rsidR="009D6CDC" w:rsidRPr="00C225C6">
        <w:rPr>
          <w:rFonts w:ascii="Arial" w:hAnsi="Arial" w:cs="Arial"/>
          <w:color w:val="000000" w:themeColor="text1"/>
        </w:rPr>
        <w:t>este</w:t>
      </w:r>
      <w:r w:rsidR="00DB206B" w:rsidRPr="00C225C6">
        <w:rPr>
          <w:rFonts w:ascii="Arial" w:hAnsi="Arial" w:cs="Arial"/>
          <w:color w:val="000000" w:themeColor="text1"/>
        </w:rPr>
        <w:t xml:space="preserve"> Termo de Referência;</w:t>
      </w:r>
    </w:p>
    <w:p w:rsidR="00DB206B" w:rsidRPr="00C225C6" w:rsidRDefault="00C11C58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I</w:t>
      </w:r>
      <w:r w:rsidR="00DB206B" w:rsidRPr="00C225C6">
        <w:rPr>
          <w:rFonts w:ascii="Arial" w:hAnsi="Arial" w:cs="Arial"/>
          <w:color w:val="000000" w:themeColor="text1"/>
        </w:rPr>
        <w:t xml:space="preserve">nstruir seus empregados quanto à necessidade de acatar as </w:t>
      </w:r>
      <w:r w:rsidR="009D6CDC" w:rsidRPr="00C225C6">
        <w:rPr>
          <w:rFonts w:ascii="Arial" w:hAnsi="Arial" w:cs="Arial"/>
          <w:color w:val="000000" w:themeColor="text1"/>
        </w:rPr>
        <w:t>normas i</w:t>
      </w:r>
      <w:r w:rsidR="00133136" w:rsidRPr="00C225C6">
        <w:rPr>
          <w:rFonts w:ascii="Arial" w:hAnsi="Arial" w:cs="Arial"/>
          <w:color w:val="000000" w:themeColor="text1"/>
        </w:rPr>
        <w:t xml:space="preserve">nternas </w:t>
      </w:r>
      <w:r w:rsidR="00DB206B" w:rsidRPr="00C225C6">
        <w:rPr>
          <w:rFonts w:ascii="Arial" w:hAnsi="Arial" w:cs="Arial"/>
          <w:color w:val="000000" w:themeColor="text1"/>
        </w:rPr>
        <w:t>da Administração;</w:t>
      </w:r>
    </w:p>
    <w:p w:rsidR="00DB206B" w:rsidRPr="00C225C6" w:rsidRDefault="00C11C58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lastRenderedPageBreak/>
        <w:t>I</w:t>
      </w:r>
      <w:r w:rsidR="00DB206B" w:rsidRPr="00C225C6">
        <w:rPr>
          <w:rFonts w:ascii="Arial" w:hAnsi="Arial" w:cs="Arial"/>
          <w:color w:val="000000" w:themeColor="text1"/>
        </w:rPr>
        <w:t xml:space="preserve">nstruir seus empregados a respeito das atividades a serem desempenhadas, alertando-os a não executar atividades não abrangidas pelo contrato, devendo a </w:t>
      </w:r>
      <w:r w:rsidR="00D52359" w:rsidRPr="00C225C6">
        <w:rPr>
          <w:rFonts w:ascii="Arial" w:hAnsi="Arial" w:cs="Arial"/>
          <w:color w:val="000000" w:themeColor="text1"/>
        </w:rPr>
        <w:t>Contratada</w:t>
      </w:r>
      <w:r w:rsidR="00DB206B" w:rsidRPr="00C225C6">
        <w:rPr>
          <w:rFonts w:ascii="Arial" w:hAnsi="Arial" w:cs="Arial"/>
          <w:color w:val="000000" w:themeColor="text1"/>
        </w:rPr>
        <w:t xml:space="preserve"> relatar à </w:t>
      </w:r>
      <w:r w:rsidR="00D52359" w:rsidRPr="00C225C6">
        <w:rPr>
          <w:rFonts w:ascii="Arial" w:hAnsi="Arial" w:cs="Arial"/>
          <w:color w:val="000000" w:themeColor="text1"/>
        </w:rPr>
        <w:t>Contratante</w:t>
      </w:r>
      <w:r w:rsidR="00DB206B" w:rsidRPr="00C225C6">
        <w:rPr>
          <w:rFonts w:ascii="Arial" w:hAnsi="Arial" w:cs="Arial"/>
          <w:color w:val="000000" w:themeColor="text1"/>
        </w:rPr>
        <w:t xml:space="preserve"> toda e qualquer ocorrência neste sentido, a fim de evitar desvio de função;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R</w:t>
      </w:r>
      <w:r w:rsidR="00DB206B" w:rsidRPr="00C225C6">
        <w:rPr>
          <w:rFonts w:ascii="Arial" w:hAnsi="Arial" w:cs="Arial"/>
          <w:color w:val="000000" w:themeColor="text1"/>
        </w:rPr>
        <w:t xml:space="preserve">elatar à </w:t>
      </w:r>
      <w:r w:rsidR="00D52359" w:rsidRPr="00C225C6">
        <w:rPr>
          <w:rFonts w:ascii="Arial" w:hAnsi="Arial" w:cs="Arial"/>
          <w:color w:val="000000" w:themeColor="text1"/>
        </w:rPr>
        <w:t>Contratante</w:t>
      </w:r>
      <w:r w:rsidR="00DB206B" w:rsidRPr="00C225C6">
        <w:rPr>
          <w:rFonts w:ascii="Arial" w:hAnsi="Arial" w:cs="Arial"/>
          <w:color w:val="000000" w:themeColor="text1"/>
        </w:rPr>
        <w:t xml:space="preserve"> toda e qualquer irregularidade verificada no decorrer da prestação dos serviços;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</w:t>
      </w:r>
      <w:r w:rsidR="00DB206B" w:rsidRPr="00C225C6">
        <w:rPr>
          <w:rFonts w:ascii="Arial" w:hAnsi="Arial" w:cs="Arial"/>
          <w:color w:val="000000" w:themeColor="text1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 </w:t>
      </w:r>
      <w:r w:rsidR="00A36676" w:rsidRPr="00C225C6">
        <w:rPr>
          <w:rFonts w:ascii="Arial" w:hAnsi="Arial" w:cs="Arial"/>
          <w:color w:val="000000" w:themeColor="text1"/>
        </w:rPr>
        <w:t>M</w:t>
      </w:r>
      <w:r w:rsidRPr="00C225C6">
        <w:rPr>
          <w:rFonts w:ascii="Arial" w:hAnsi="Arial" w:cs="Arial"/>
          <w:color w:val="000000" w:themeColor="text1"/>
        </w:rPr>
        <w:t>anter durante toda a vigência do contrato, em compatibilidade com as obrigações assumidas, todas as condições de habilitação e qualificação exigidas na licitação;</w:t>
      </w:r>
    </w:p>
    <w:p w:rsidR="0005159E" w:rsidRPr="00C225C6" w:rsidRDefault="0005159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Submeter à fiscalização do Contratante, quando solicitado, os serviços executados;</w:t>
      </w:r>
    </w:p>
    <w:p w:rsidR="00133136" w:rsidRPr="00C225C6" w:rsidRDefault="001449A3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G</w:t>
      </w:r>
      <w:r w:rsidR="00133136" w:rsidRPr="00C225C6">
        <w:rPr>
          <w:rFonts w:ascii="Arial" w:hAnsi="Arial" w:cs="Arial"/>
          <w:color w:val="000000" w:themeColor="text1"/>
        </w:rPr>
        <w:t>uardar sigilo sobre todas as informações obtidas em decorrência do cumprimento do contrato;</w:t>
      </w:r>
    </w:p>
    <w:p w:rsidR="00DB206B" w:rsidRPr="00C225C6" w:rsidRDefault="00A36676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</w:t>
      </w:r>
      <w:r w:rsidR="00DB206B" w:rsidRPr="00C225C6">
        <w:rPr>
          <w:rFonts w:ascii="Arial" w:hAnsi="Arial" w:cs="Arial"/>
          <w:color w:val="000000" w:themeColor="text1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</w:t>
      </w:r>
      <w:r w:rsidR="0086791F" w:rsidRPr="00C225C6">
        <w:rPr>
          <w:rFonts w:ascii="Arial" w:hAnsi="Arial" w:cs="Arial"/>
          <w:color w:val="000000" w:themeColor="text1"/>
        </w:rPr>
        <w:t>rt. 57 da Lei nº 8.666, de 1993;</w:t>
      </w:r>
    </w:p>
    <w:p w:rsidR="00C57F6E" w:rsidRPr="00C225C6" w:rsidRDefault="00C57F6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bCs/>
          <w:color w:val="000000" w:themeColor="text1"/>
        </w:rPr>
        <w:t>Indicar um preposto para representá-la durante a execução do contrato, desde que aceito pela Contratante</w:t>
      </w:r>
      <w:r w:rsidR="0086791F" w:rsidRPr="00C225C6">
        <w:rPr>
          <w:rFonts w:ascii="Arial" w:hAnsi="Arial" w:cs="Arial"/>
          <w:bCs/>
          <w:color w:val="000000" w:themeColor="text1"/>
        </w:rPr>
        <w:t>.</w:t>
      </w:r>
    </w:p>
    <w:p w:rsidR="00DB206B" w:rsidRPr="00C225C6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DA SUBCONTRATAÇÃO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Não será admitida a subcontratação do objeto licitatório.</w:t>
      </w:r>
    </w:p>
    <w:p w:rsidR="00F159BB" w:rsidRPr="00C225C6" w:rsidRDefault="00F159B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ALTERAÇÃO SUBJETIVA</w:t>
      </w:r>
    </w:p>
    <w:p w:rsidR="00F159BB" w:rsidRPr="00C225C6" w:rsidRDefault="00F159BB" w:rsidP="00555B0A">
      <w:pPr>
        <w:numPr>
          <w:ilvl w:val="1"/>
          <w:numId w:val="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 xml:space="preserve"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</w:t>
      </w:r>
      <w:r w:rsidRPr="00C225C6">
        <w:rPr>
          <w:rFonts w:ascii="Arial" w:hAnsi="Arial" w:cs="Arial"/>
          <w:color w:val="000000" w:themeColor="text1"/>
          <w:lang w:eastAsia="en-US"/>
        </w:rPr>
        <w:lastRenderedPageBreak/>
        <w:t>objeto pactuado e haja a anuência expressa da Administração à continuidade do contrato.</w:t>
      </w:r>
    </w:p>
    <w:p w:rsidR="001649D8" w:rsidRPr="00C225C6" w:rsidRDefault="001649D8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DOS CRITÉRIOS DE SUSTENTABILIDADE AMBIENTAL</w:t>
      </w:r>
    </w:p>
    <w:p w:rsidR="001649D8" w:rsidRPr="00C225C6" w:rsidRDefault="001649D8" w:rsidP="00555B0A">
      <w:pPr>
        <w:spacing w:line="360" w:lineRule="auto"/>
        <w:ind w:left="426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 xml:space="preserve">15.1 </w:t>
      </w:r>
      <w:r w:rsidRPr="00C225C6">
        <w:rPr>
          <w:rFonts w:ascii="Arial" w:eastAsia="Arial Unicode MS" w:hAnsi="Arial" w:cs="Arial"/>
          <w:color w:val="000000" w:themeColor="text1"/>
        </w:rPr>
        <w:t>A Empresa deverá observar ainda os preceitos da Instrução Normativa nº 10, de 12 de novembro de 2012, da Secretaria de Logística e Tecnologia da Informação do Ministério do Planejamento, Orçamento e Gestão (SLTI/MPOG), publicada na página 113 da Seção 1 do Diário Oficial da União nº 220, de 14 de novembro de 2012, referente à sustentabilidade ambiental.</w:t>
      </w:r>
    </w:p>
    <w:p w:rsidR="001649D8" w:rsidRPr="00C225C6" w:rsidRDefault="001649D8" w:rsidP="00555B0A">
      <w:pPr>
        <w:pStyle w:val="PargrafodaLista"/>
        <w:numPr>
          <w:ilvl w:val="2"/>
          <w:numId w:val="18"/>
        </w:numPr>
        <w:spacing w:line="360" w:lineRule="auto"/>
        <w:ind w:left="851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eastAsia="Arial Unicode MS" w:hAnsi="Arial" w:cs="Arial"/>
          <w:color w:val="000000" w:themeColor="text1"/>
        </w:rPr>
        <w:t>O descumprimento de normas ambientais constatadas durante a execução do Contrato será comunicado pelo DPF ao órgão de fiscalização do Município, do Estado ou da União.</w:t>
      </w:r>
    </w:p>
    <w:p w:rsidR="00DB206B" w:rsidRPr="00C225C6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CONTROLE E FISCALIZAÇÃO DA EXECUÇÃO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 xml:space="preserve">O acompanhamento e a fiscalização da execução do contrato consistem na verificação da conformidade da prestação dos serviços e da alocação dos recursos necessários, de forma a assegurar o perfeito cumprimento do ajuste, devendo ser exercidos por um </w:t>
      </w:r>
      <w:r w:rsidR="00DB3D26" w:rsidRPr="00C225C6">
        <w:rPr>
          <w:rFonts w:ascii="Arial" w:hAnsi="Arial" w:cs="Arial"/>
          <w:color w:val="000000" w:themeColor="text1"/>
          <w:lang w:eastAsia="en-US"/>
        </w:rPr>
        <w:t xml:space="preserve">ou mais </w:t>
      </w:r>
      <w:r w:rsidRPr="00C225C6">
        <w:rPr>
          <w:rFonts w:ascii="Arial" w:hAnsi="Arial" w:cs="Arial"/>
          <w:color w:val="000000" w:themeColor="text1"/>
          <w:lang w:eastAsia="en-US"/>
        </w:rPr>
        <w:t>representante</w:t>
      </w:r>
      <w:r w:rsidR="00DB3D26" w:rsidRPr="00C225C6">
        <w:rPr>
          <w:rFonts w:ascii="Arial" w:hAnsi="Arial" w:cs="Arial"/>
          <w:color w:val="000000" w:themeColor="text1"/>
          <w:lang w:eastAsia="en-US"/>
        </w:rPr>
        <w:t>s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da </w:t>
      </w:r>
      <w:r w:rsidR="00951B95" w:rsidRPr="00C225C6">
        <w:rPr>
          <w:rFonts w:ascii="Arial" w:hAnsi="Arial" w:cs="Arial"/>
          <w:color w:val="000000" w:themeColor="text1"/>
          <w:lang w:eastAsia="en-US"/>
        </w:rPr>
        <w:t>Contratante</w:t>
      </w:r>
      <w:r w:rsidRPr="00C225C6">
        <w:rPr>
          <w:rFonts w:ascii="Arial" w:hAnsi="Arial" w:cs="Arial"/>
          <w:color w:val="000000" w:themeColor="text1"/>
          <w:lang w:eastAsia="en-US"/>
        </w:rPr>
        <w:t>, especialmente designado</w:t>
      </w:r>
      <w:r w:rsidR="00DB3D26" w:rsidRPr="00C225C6">
        <w:rPr>
          <w:rFonts w:ascii="Arial" w:hAnsi="Arial" w:cs="Arial"/>
          <w:color w:val="000000" w:themeColor="text1"/>
          <w:lang w:eastAsia="en-US"/>
        </w:rPr>
        <w:t>s</w:t>
      </w:r>
      <w:r w:rsidRPr="00C225C6">
        <w:rPr>
          <w:rFonts w:ascii="Arial" w:hAnsi="Arial" w:cs="Arial"/>
          <w:color w:val="000000" w:themeColor="text1"/>
          <w:lang w:eastAsia="en-US"/>
        </w:rPr>
        <w:t>, na forma dos arts. 67 e 73 da Lei nº 8.666, de 1993, e do art. 6º do Decreto nº 2.271, de 1997.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 xml:space="preserve">O representante da </w:t>
      </w:r>
      <w:r w:rsidR="00D52359" w:rsidRPr="00C225C6">
        <w:rPr>
          <w:rFonts w:ascii="Arial" w:hAnsi="Arial" w:cs="Arial"/>
          <w:color w:val="000000" w:themeColor="text1"/>
          <w:lang w:eastAsia="en-US"/>
        </w:rPr>
        <w:t>Contratante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deverá ter a experiência necessária para o acompanhamento e controle da execução dos serviços e do contrato.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>A verificação da adequação da prestação do serviço deverá ser realizada com base nos critérios previstos neste Termo de Referência.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>A execução dos contratos deverá ser acompanhada e fiscalizada por meio de instrumentos de controle, que compreendam a mensuração dos aspectos</w:t>
      </w:r>
      <w:r w:rsidR="004E7BEB" w:rsidRPr="00C225C6">
        <w:rPr>
          <w:rFonts w:ascii="Arial" w:hAnsi="Arial" w:cs="Arial"/>
          <w:color w:val="000000" w:themeColor="text1"/>
          <w:lang w:eastAsia="en-US"/>
        </w:rPr>
        <w:t xml:space="preserve"> mencionados no art. 34 da Instrução Normativa SLTI/MPOG nº 02, de 2008, quando for o caso.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>O fiscal ou gestor do contrato, ao verificar que houve subdimensionamento da produtividade pactuada, sem perda da qualidade na execução do serviço, deverá comunicar à autoridade responsável para que esta promova a adequação contratual à produtividade efetivamente realizada, respeitando-se os limites de alteração dos valores contratuais previstos no § 1º do artigo 65 da Lei nº 8.666, de 1993.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lastRenderedPageBreak/>
        <w:t xml:space="preserve">A conformidade do material a ser utilizado na execução dos serviços deverá ser verificada juntamente com o documento da </w:t>
      </w:r>
      <w:r w:rsidR="00D52359" w:rsidRPr="00C225C6">
        <w:rPr>
          <w:rFonts w:ascii="Arial" w:hAnsi="Arial" w:cs="Arial"/>
          <w:color w:val="000000" w:themeColor="text1"/>
          <w:lang w:eastAsia="en-US"/>
        </w:rPr>
        <w:t>Contratada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que contenha a relação detalhada dos mesmos, de acordo com o estabelecido n</w:t>
      </w:r>
      <w:r w:rsidR="00DB3D26" w:rsidRPr="00C225C6">
        <w:rPr>
          <w:rFonts w:ascii="Arial" w:hAnsi="Arial" w:cs="Arial"/>
          <w:color w:val="000000" w:themeColor="text1"/>
          <w:lang w:eastAsia="en-US"/>
        </w:rPr>
        <w:t>este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Termo de Referência e na proposta, informando as respectivas quantidades e especificações técnicas, tais como: marca, qualidade e forma de uso.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>O</w:t>
      </w:r>
      <w:r w:rsidR="00DB3D26" w:rsidRPr="00C225C6">
        <w:rPr>
          <w:rFonts w:ascii="Arial" w:hAnsi="Arial" w:cs="Arial"/>
          <w:color w:val="000000" w:themeColor="text1"/>
          <w:lang w:eastAsia="en-US"/>
        </w:rPr>
        <w:t xml:space="preserve"> 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representante da </w:t>
      </w:r>
      <w:r w:rsidR="00D52359" w:rsidRPr="00C225C6">
        <w:rPr>
          <w:rFonts w:ascii="Arial" w:hAnsi="Arial" w:cs="Arial"/>
          <w:color w:val="000000" w:themeColor="text1"/>
          <w:lang w:eastAsia="en-US"/>
        </w:rPr>
        <w:t>Contratante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deverá promover o registro das ocorrências verificadas, adotando as providências necessárias ao fiel cumprimento das cláusulas contratuais, conforme o disposto nos §§ 1º e 2º do art. 67 da Lei nº 8.666, de 1993.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 xml:space="preserve">O descumprimento total ou parcial das demais obrigações e responsabilidades assumidas pela </w:t>
      </w:r>
      <w:r w:rsidR="00D52359" w:rsidRPr="00C225C6">
        <w:rPr>
          <w:rFonts w:ascii="Arial" w:hAnsi="Arial" w:cs="Arial"/>
          <w:color w:val="000000" w:themeColor="text1"/>
          <w:lang w:eastAsia="en-US"/>
        </w:rPr>
        <w:t>C</w:t>
      </w:r>
      <w:r w:rsidR="00B63064" w:rsidRPr="00C225C6">
        <w:rPr>
          <w:rFonts w:ascii="Arial" w:hAnsi="Arial" w:cs="Arial"/>
          <w:color w:val="000000" w:themeColor="text1"/>
          <w:lang w:eastAsia="en-US"/>
        </w:rPr>
        <w:t>ontratada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ensejará a aplicação de sanções administrativas, previstas </w:t>
      </w:r>
      <w:r w:rsidR="00420F2C" w:rsidRPr="00C225C6">
        <w:rPr>
          <w:rFonts w:ascii="Arial" w:hAnsi="Arial" w:cs="Arial"/>
          <w:color w:val="000000" w:themeColor="text1"/>
          <w:lang w:eastAsia="en-US"/>
        </w:rPr>
        <w:t>neste Termo de Referência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e na legislação vigente, podendo culminar em rescisão contratual, conforme disposto nos artigos 77 e 8</w:t>
      </w:r>
      <w:r w:rsidR="00420F2C" w:rsidRPr="00C225C6">
        <w:rPr>
          <w:rFonts w:ascii="Arial" w:hAnsi="Arial" w:cs="Arial"/>
          <w:color w:val="000000" w:themeColor="text1"/>
          <w:lang w:eastAsia="en-US"/>
        </w:rPr>
        <w:t>0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da Lei nº 8.666, de 1993.</w:t>
      </w:r>
    </w:p>
    <w:p w:rsidR="00876AA8" w:rsidRPr="00C225C6" w:rsidRDefault="00876AA8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>As disposições previstas nesta cláusula não excluem o disposto no Anexo IV (Guia de Fiscalização dos Contratos de Terceirização) da Instrução Normativa SLTI/MPOG nº 02, de 2008, aplicável no que for pertinente à contratação.</w:t>
      </w:r>
    </w:p>
    <w:p w:rsidR="00C57F6E" w:rsidRPr="00C225C6" w:rsidRDefault="00C57F6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bCs/>
          <w:color w:val="000000" w:themeColor="text1"/>
        </w:rPr>
        <w:t>A Contratante reserva-se o direito de recusar-se a atestar a Fatura/Nota Fiscal se, no ato da apresentação, os serviços executados não estiverem de acordo com a descrição apresentada e aceita.</w:t>
      </w:r>
    </w:p>
    <w:p w:rsidR="00C57F6E" w:rsidRPr="00C225C6" w:rsidRDefault="00C57F6E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bCs/>
          <w:color w:val="000000" w:themeColor="text1"/>
        </w:rPr>
        <w:t>As decisões e providências que ultrapassarem a competência do fiscal deverão ser solicitadas ao Coordenador da CAOP, em tempo hábil, para adoção das medidas convenientes.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  <w:lang w:eastAsia="en-US"/>
        </w:rPr>
      </w:pPr>
      <w:r w:rsidRPr="00C225C6">
        <w:rPr>
          <w:rFonts w:ascii="Arial" w:hAnsi="Arial" w:cs="Arial"/>
          <w:color w:val="000000" w:themeColor="text1"/>
          <w:lang w:eastAsia="en-US"/>
        </w:rPr>
        <w:t xml:space="preserve">A fiscalização de que trata esta cláusula não exclui nem reduz a responsabilidade da </w:t>
      </w:r>
      <w:r w:rsidR="00D52359" w:rsidRPr="00C225C6">
        <w:rPr>
          <w:rFonts w:ascii="Arial" w:hAnsi="Arial" w:cs="Arial"/>
          <w:color w:val="000000" w:themeColor="text1"/>
          <w:lang w:eastAsia="en-US"/>
        </w:rPr>
        <w:t>C</w:t>
      </w:r>
      <w:r w:rsidR="00B63064" w:rsidRPr="00C225C6">
        <w:rPr>
          <w:rFonts w:ascii="Arial" w:hAnsi="Arial" w:cs="Arial"/>
          <w:color w:val="000000" w:themeColor="text1"/>
          <w:lang w:eastAsia="en-US"/>
        </w:rPr>
        <w:t>ontratada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, inclusive perante terceiros, por qualquer irregularidade, ainda que resultante de imperfeições técnicas, vícios redibitórios, ou emprego de material inadequado ou de qualidade inferior e, na ocorrência desta, não implica em </w:t>
      </w:r>
      <w:r w:rsidR="007E5C9B" w:rsidRPr="00C225C6">
        <w:rPr>
          <w:rFonts w:ascii="Arial" w:hAnsi="Arial" w:cs="Arial"/>
          <w:color w:val="000000" w:themeColor="text1"/>
          <w:lang w:eastAsia="en-US"/>
        </w:rPr>
        <w:t>corresponsabilidade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da </w:t>
      </w:r>
      <w:r w:rsidR="00D52359" w:rsidRPr="00C225C6">
        <w:rPr>
          <w:rFonts w:ascii="Arial" w:hAnsi="Arial" w:cs="Arial"/>
          <w:color w:val="000000" w:themeColor="text1"/>
          <w:lang w:eastAsia="en-US"/>
        </w:rPr>
        <w:t>C</w:t>
      </w:r>
      <w:r w:rsidR="00B63064" w:rsidRPr="00C225C6">
        <w:rPr>
          <w:rFonts w:ascii="Arial" w:hAnsi="Arial" w:cs="Arial"/>
          <w:color w:val="000000" w:themeColor="text1"/>
          <w:lang w:eastAsia="en-US"/>
        </w:rPr>
        <w:t>ontratante</w:t>
      </w:r>
      <w:r w:rsidRPr="00C225C6">
        <w:rPr>
          <w:rFonts w:ascii="Arial" w:hAnsi="Arial" w:cs="Arial"/>
          <w:color w:val="000000" w:themeColor="text1"/>
          <w:lang w:eastAsia="en-US"/>
        </w:rPr>
        <w:t xml:space="preserve"> ou de seus agentes e prepostos, de conformidade com o art. 70 da Lei nº 8.666, de 1993.</w:t>
      </w:r>
    </w:p>
    <w:p w:rsidR="00DB206B" w:rsidRPr="00C225C6" w:rsidRDefault="00DB206B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DAS SANÇÕES ADMINISTRATIVAS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Comete infração administrativa nos termos da Lei nº 8.666, de 1993 e da Lei nº 10.520, de </w:t>
      </w:r>
      <w:smartTag w:uri="urn:schemas-microsoft-com:office:smarttags" w:element="metricconverter">
        <w:smartTagPr>
          <w:attr w:name="ProductID" w:val="2002, a"/>
        </w:smartTagPr>
        <w:r w:rsidRPr="00C225C6">
          <w:rPr>
            <w:rFonts w:ascii="Arial" w:hAnsi="Arial" w:cs="Arial"/>
            <w:color w:val="000000" w:themeColor="text1"/>
          </w:rPr>
          <w:t>2002, a</w:t>
        </w:r>
      </w:smartTag>
      <w:r w:rsidRPr="00C225C6">
        <w:rPr>
          <w:rFonts w:ascii="Arial" w:hAnsi="Arial" w:cs="Arial"/>
          <w:color w:val="000000" w:themeColor="text1"/>
        </w:rPr>
        <w:t xml:space="preserve"> </w:t>
      </w:r>
      <w:r w:rsidR="00D52359" w:rsidRPr="00C225C6">
        <w:rPr>
          <w:rFonts w:ascii="Arial" w:hAnsi="Arial" w:cs="Arial"/>
          <w:color w:val="000000" w:themeColor="text1"/>
        </w:rPr>
        <w:t>C</w:t>
      </w:r>
      <w:r w:rsidR="00B63064" w:rsidRPr="00C225C6">
        <w:rPr>
          <w:rFonts w:ascii="Arial" w:hAnsi="Arial" w:cs="Arial"/>
          <w:color w:val="000000" w:themeColor="text1"/>
        </w:rPr>
        <w:t>ontratada</w:t>
      </w:r>
      <w:r w:rsidRPr="00C225C6">
        <w:rPr>
          <w:rFonts w:ascii="Arial" w:hAnsi="Arial" w:cs="Arial"/>
          <w:color w:val="000000" w:themeColor="text1"/>
        </w:rPr>
        <w:t xml:space="preserve"> que: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lastRenderedPageBreak/>
        <w:t>Inexecutar</w:t>
      </w:r>
      <w:r w:rsidR="00DB206B" w:rsidRPr="00C225C6">
        <w:rPr>
          <w:rFonts w:ascii="Arial" w:hAnsi="Arial" w:cs="Arial"/>
          <w:color w:val="000000" w:themeColor="text1"/>
        </w:rPr>
        <w:t xml:space="preserve"> total ou parcialmente qualquer das obrigações assumidas em decorrência da contratação;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Ensejar</w:t>
      </w:r>
      <w:r w:rsidR="00DB206B" w:rsidRPr="00C225C6">
        <w:rPr>
          <w:rFonts w:ascii="Arial" w:hAnsi="Arial" w:cs="Arial"/>
          <w:color w:val="000000" w:themeColor="text1"/>
        </w:rPr>
        <w:t xml:space="preserve"> o retardamento da execução do objeto;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Fraudar</w:t>
      </w:r>
      <w:r w:rsidR="00DB206B" w:rsidRPr="00C225C6">
        <w:rPr>
          <w:rFonts w:ascii="Arial" w:hAnsi="Arial" w:cs="Arial"/>
          <w:color w:val="000000" w:themeColor="text1"/>
        </w:rPr>
        <w:t xml:space="preserve"> na execução do contrato;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Comportar</w:t>
      </w:r>
      <w:r w:rsidR="00DB206B" w:rsidRPr="00C225C6">
        <w:rPr>
          <w:rFonts w:ascii="Arial" w:hAnsi="Arial" w:cs="Arial"/>
          <w:color w:val="000000" w:themeColor="text1"/>
        </w:rPr>
        <w:t>-se de modo inidôneo;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Cometer</w:t>
      </w:r>
      <w:r w:rsidR="00DB206B" w:rsidRPr="00C225C6">
        <w:rPr>
          <w:rFonts w:ascii="Arial" w:hAnsi="Arial" w:cs="Arial"/>
          <w:color w:val="000000" w:themeColor="text1"/>
        </w:rPr>
        <w:t xml:space="preserve"> fraude fiscal;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Não</w:t>
      </w:r>
      <w:r w:rsidR="00DB206B" w:rsidRPr="00C225C6">
        <w:rPr>
          <w:rFonts w:ascii="Arial" w:hAnsi="Arial" w:cs="Arial"/>
          <w:color w:val="000000" w:themeColor="text1"/>
        </w:rPr>
        <w:t xml:space="preserve"> mantiver a proposta.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 </w:t>
      </w:r>
      <w:r w:rsidR="00D52359" w:rsidRPr="00C225C6">
        <w:rPr>
          <w:rFonts w:ascii="Arial" w:hAnsi="Arial" w:cs="Arial"/>
          <w:color w:val="000000" w:themeColor="text1"/>
        </w:rPr>
        <w:t>C</w:t>
      </w:r>
      <w:r w:rsidR="00B63064" w:rsidRPr="00C225C6">
        <w:rPr>
          <w:rFonts w:ascii="Arial" w:hAnsi="Arial" w:cs="Arial"/>
          <w:color w:val="000000" w:themeColor="text1"/>
        </w:rPr>
        <w:t>ontratada</w:t>
      </w:r>
      <w:r w:rsidRPr="00C225C6">
        <w:rPr>
          <w:rFonts w:ascii="Arial" w:hAnsi="Arial" w:cs="Arial"/>
          <w:color w:val="000000" w:themeColor="text1"/>
        </w:rPr>
        <w:t xml:space="preserve"> que cometer qualquer das infrações discriminadas no subitem acima ficará sujeita, sem prejuízo da responsabilidade civil e criminal, às seguintes sanções: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Advertência</w:t>
      </w:r>
      <w:r w:rsidR="00DB206B" w:rsidRPr="00C225C6">
        <w:rPr>
          <w:rFonts w:ascii="Arial" w:hAnsi="Arial" w:cs="Arial"/>
          <w:color w:val="000000" w:themeColor="text1"/>
        </w:rPr>
        <w:t xml:space="preserve"> por faltas leves, assim entendidas aquelas que não acarretem prejuízos significativos para a </w:t>
      </w:r>
      <w:r w:rsidR="00D52359" w:rsidRPr="00C225C6">
        <w:rPr>
          <w:rFonts w:ascii="Arial" w:hAnsi="Arial" w:cs="Arial"/>
          <w:color w:val="000000" w:themeColor="text1"/>
        </w:rPr>
        <w:t>C</w:t>
      </w:r>
      <w:r w:rsidR="00B63064" w:rsidRPr="00C225C6">
        <w:rPr>
          <w:rFonts w:ascii="Arial" w:hAnsi="Arial" w:cs="Arial"/>
          <w:color w:val="000000" w:themeColor="text1"/>
        </w:rPr>
        <w:t>ontratante</w:t>
      </w:r>
      <w:r w:rsidR="00DB206B" w:rsidRPr="00C225C6">
        <w:rPr>
          <w:rFonts w:ascii="Arial" w:hAnsi="Arial" w:cs="Arial"/>
          <w:color w:val="000000" w:themeColor="text1"/>
        </w:rPr>
        <w:t>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Multa</w:t>
      </w:r>
      <w:r w:rsidR="00DB206B" w:rsidRPr="00C225C6">
        <w:rPr>
          <w:rFonts w:ascii="Arial" w:hAnsi="Arial" w:cs="Arial"/>
          <w:color w:val="000000" w:themeColor="text1"/>
        </w:rPr>
        <w:t xml:space="preserve"> moratória de </w:t>
      </w:r>
      <w:r w:rsidR="003C21C9" w:rsidRPr="00C225C6">
        <w:rPr>
          <w:rFonts w:ascii="Arial" w:hAnsi="Arial" w:cs="Arial"/>
          <w:color w:val="000000" w:themeColor="text1"/>
        </w:rPr>
        <w:t xml:space="preserve">0,2 </w:t>
      </w:r>
      <w:r w:rsidR="00DB206B" w:rsidRPr="00C225C6">
        <w:rPr>
          <w:rFonts w:ascii="Arial" w:hAnsi="Arial" w:cs="Arial"/>
          <w:color w:val="000000" w:themeColor="text1"/>
        </w:rPr>
        <w:t>% (</w:t>
      </w:r>
      <w:r w:rsidR="003C21C9" w:rsidRPr="00C225C6">
        <w:rPr>
          <w:rFonts w:ascii="Arial" w:hAnsi="Arial" w:cs="Arial"/>
          <w:color w:val="000000" w:themeColor="text1"/>
        </w:rPr>
        <w:t>zero vírgula dois</w:t>
      </w:r>
      <w:r w:rsidR="00DB206B" w:rsidRPr="00C225C6">
        <w:rPr>
          <w:rFonts w:ascii="Arial" w:hAnsi="Arial" w:cs="Arial"/>
          <w:color w:val="000000" w:themeColor="text1"/>
        </w:rPr>
        <w:t xml:space="preserve"> por cento) por dia de atraso injustificado sobre o valor da parcela inadimplida, até o limite de </w:t>
      </w:r>
      <w:r w:rsidR="001B728C" w:rsidRPr="00C225C6">
        <w:rPr>
          <w:rFonts w:ascii="Arial" w:hAnsi="Arial" w:cs="Arial"/>
          <w:color w:val="000000" w:themeColor="text1"/>
        </w:rPr>
        <w:t xml:space="preserve">30 </w:t>
      </w:r>
      <w:r w:rsidR="00DB206B" w:rsidRPr="00C225C6">
        <w:rPr>
          <w:rFonts w:ascii="Arial" w:hAnsi="Arial" w:cs="Arial"/>
          <w:color w:val="000000" w:themeColor="text1"/>
        </w:rPr>
        <w:t>(</w:t>
      </w:r>
      <w:r w:rsidR="001B728C" w:rsidRPr="00C225C6">
        <w:rPr>
          <w:rFonts w:ascii="Arial" w:hAnsi="Arial" w:cs="Arial"/>
          <w:color w:val="000000" w:themeColor="text1"/>
        </w:rPr>
        <w:t>trinta</w:t>
      </w:r>
      <w:r w:rsidR="00DB206B" w:rsidRPr="00C225C6">
        <w:rPr>
          <w:rFonts w:ascii="Arial" w:hAnsi="Arial" w:cs="Arial"/>
          <w:color w:val="000000" w:themeColor="text1"/>
        </w:rPr>
        <w:t>) dias;</w:t>
      </w:r>
    </w:p>
    <w:p w:rsidR="005C3836" w:rsidRPr="00C225C6" w:rsidRDefault="009B3787" w:rsidP="00555B0A">
      <w:pPr>
        <w:pStyle w:val="PargrafodaLista"/>
        <w:numPr>
          <w:ilvl w:val="3"/>
          <w:numId w:val="1"/>
        </w:numPr>
        <w:spacing w:line="360" w:lineRule="auto"/>
        <w:ind w:left="1560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Em</w:t>
      </w:r>
      <w:r w:rsidR="005C3836" w:rsidRPr="00C225C6">
        <w:rPr>
          <w:rFonts w:ascii="Arial" w:hAnsi="Arial" w:cs="Arial"/>
          <w:color w:val="000000" w:themeColor="text1"/>
        </w:rPr>
        <w:t xml:space="preserve"> se tratando de inobservância do prazo fixado para apresentação da garantia, ainda que seja para reforço, aplicar-se-á multa de 0,07% (sete centésimos por cento) do valor do contrato por dia de atraso, observado o máximo de 2% (dois por cento), de modo que o atraso superior a 25 (vinte e cinco) dias autorizará a Administração contratante a promover a rescisão do contrato;</w:t>
      </w:r>
    </w:p>
    <w:p w:rsidR="005C3836" w:rsidRPr="00C225C6" w:rsidRDefault="005C3836" w:rsidP="00555B0A">
      <w:pPr>
        <w:pStyle w:val="PargrafodaLista"/>
        <w:numPr>
          <w:ilvl w:val="3"/>
          <w:numId w:val="1"/>
        </w:numPr>
        <w:spacing w:line="360" w:lineRule="auto"/>
        <w:ind w:left="1560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as penalidades de multa decorrentes de fatos diversos serão consideradas independentes entre si.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Multa</w:t>
      </w:r>
      <w:r w:rsidR="00DB206B" w:rsidRPr="00C225C6">
        <w:rPr>
          <w:rFonts w:ascii="Arial" w:hAnsi="Arial" w:cs="Arial"/>
          <w:color w:val="000000" w:themeColor="text1"/>
        </w:rPr>
        <w:t xml:space="preserve"> </w:t>
      </w:r>
      <w:r w:rsidR="001B728C" w:rsidRPr="00C225C6">
        <w:rPr>
          <w:rFonts w:ascii="Arial" w:eastAsia="Arial Unicode MS" w:hAnsi="Arial" w:cs="Arial"/>
          <w:b/>
          <w:bCs/>
          <w:color w:val="000000" w:themeColor="text1"/>
        </w:rPr>
        <w:t>compensatória</w:t>
      </w:r>
      <w:r w:rsidR="001B728C" w:rsidRPr="00C225C6">
        <w:rPr>
          <w:rFonts w:ascii="Arial" w:eastAsia="Arial Unicode MS" w:hAnsi="Arial" w:cs="Arial"/>
          <w:bCs/>
          <w:color w:val="000000" w:themeColor="text1"/>
        </w:rPr>
        <w:t xml:space="preserve"> de até 10% (dez por cento) sobre o valor total da Nota de Empenho de Despesa, no caso de inexecução total ou parcial da obrigação assumida, podendo ser cumulada com a multa moratória, desde que o valor cumulado das penalidades não supere o valor total da Nota de Empenho de Despesas</w:t>
      </w:r>
      <w:r w:rsidR="00DB206B" w:rsidRPr="00C225C6">
        <w:rPr>
          <w:rFonts w:ascii="Arial" w:hAnsi="Arial" w:cs="Arial"/>
          <w:color w:val="000000" w:themeColor="text1"/>
        </w:rPr>
        <w:t>;</w:t>
      </w:r>
    </w:p>
    <w:p w:rsidR="00DB206B" w:rsidRPr="00C225C6" w:rsidRDefault="009B3787" w:rsidP="00555B0A">
      <w:pPr>
        <w:numPr>
          <w:ilvl w:val="3"/>
          <w:numId w:val="1"/>
        </w:numPr>
        <w:spacing w:line="360" w:lineRule="auto"/>
        <w:ind w:left="1560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Em</w:t>
      </w:r>
      <w:r w:rsidR="00DB206B" w:rsidRPr="00C225C6">
        <w:rPr>
          <w:rFonts w:ascii="Arial" w:hAnsi="Arial" w:cs="Arial"/>
          <w:color w:val="000000" w:themeColor="text1"/>
        </w:rPr>
        <w:t xml:space="preserve"> caso de inexecução parcial, a multa compensatória, no mesmo percentual do subitem acima, será aplicada de forma proporcional à obrigação inadimplida;</w:t>
      </w:r>
    </w:p>
    <w:p w:rsidR="00DB206B" w:rsidRPr="00C225C6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Suspensão</w:t>
      </w:r>
      <w:r w:rsidR="002E64BA" w:rsidRPr="00C225C6">
        <w:rPr>
          <w:rFonts w:ascii="Arial" w:hAnsi="Arial" w:cs="Arial"/>
          <w:color w:val="000000" w:themeColor="text1"/>
        </w:rPr>
        <w:t xml:space="preserve"> de licitar e impedimento de contratar com </w:t>
      </w:r>
      <w:r w:rsidR="001B728C" w:rsidRPr="00C225C6">
        <w:rPr>
          <w:rFonts w:ascii="Arial" w:hAnsi="Arial" w:cs="Arial"/>
          <w:color w:val="000000" w:themeColor="text1"/>
        </w:rPr>
        <w:t>o DPF</w:t>
      </w:r>
      <w:r w:rsidR="002E64BA" w:rsidRPr="00C225C6">
        <w:rPr>
          <w:rFonts w:ascii="Arial" w:hAnsi="Arial" w:cs="Arial"/>
          <w:color w:val="000000" w:themeColor="text1"/>
        </w:rPr>
        <w:t>, pelo prazo de até dois anos;</w:t>
      </w:r>
    </w:p>
    <w:p w:rsidR="009B3787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lastRenderedPageBreak/>
        <w:t>Impedimento</w:t>
      </w:r>
      <w:r w:rsidR="00DB206B" w:rsidRPr="00C225C6">
        <w:rPr>
          <w:rFonts w:ascii="Arial" w:hAnsi="Arial" w:cs="Arial"/>
          <w:color w:val="000000" w:themeColor="text1"/>
        </w:rPr>
        <w:t xml:space="preserve"> de licitar e contratar com a União com o consequente descredenciamento no SICAF pelo prazo de até cinco anos;</w:t>
      </w:r>
    </w:p>
    <w:p w:rsidR="001B728C" w:rsidRPr="009B3787" w:rsidRDefault="009B3787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9B3787">
        <w:rPr>
          <w:rFonts w:ascii="Arial" w:hAnsi="Arial" w:cs="Arial"/>
          <w:color w:val="000000" w:themeColor="text1"/>
        </w:rPr>
        <w:t>Declaração</w:t>
      </w:r>
      <w:r w:rsidR="00DB206B" w:rsidRPr="009B3787">
        <w:rPr>
          <w:rFonts w:ascii="Arial" w:hAnsi="Arial" w:cs="Arial"/>
          <w:color w:val="000000" w:themeColor="text1"/>
        </w:rPr>
        <w:t xml:space="preserve"> de inidoneidade para licitar ou contratar com a Administração Pública, enquanto perdurarem os motivos determinantes da punição ou até que seja promovida a reabilitação perante a própria autoridade que aplicou a penalidade, que será concedida sempre que a </w:t>
      </w:r>
      <w:r w:rsidR="00D52359" w:rsidRPr="009B3787">
        <w:rPr>
          <w:rFonts w:ascii="Arial" w:hAnsi="Arial" w:cs="Arial"/>
          <w:color w:val="000000" w:themeColor="text1"/>
        </w:rPr>
        <w:t>C</w:t>
      </w:r>
      <w:r w:rsidR="00B63064" w:rsidRPr="009B3787">
        <w:rPr>
          <w:rFonts w:ascii="Arial" w:hAnsi="Arial" w:cs="Arial"/>
          <w:color w:val="000000" w:themeColor="text1"/>
        </w:rPr>
        <w:t>ontratada</w:t>
      </w:r>
      <w:r w:rsidR="00DB206B" w:rsidRPr="009B3787">
        <w:rPr>
          <w:rFonts w:ascii="Arial" w:hAnsi="Arial" w:cs="Arial"/>
          <w:color w:val="000000" w:themeColor="text1"/>
        </w:rPr>
        <w:t xml:space="preserve"> ressarcir a </w:t>
      </w:r>
      <w:r w:rsidR="00D52359" w:rsidRPr="009B3787">
        <w:rPr>
          <w:rFonts w:ascii="Arial" w:hAnsi="Arial" w:cs="Arial"/>
          <w:color w:val="000000" w:themeColor="text1"/>
        </w:rPr>
        <w:t>C</w:t>
      </w:r>
      <w:r w:rsidR="00B63064" w:rsidRPr="009B3787">
        <w:rPr>
          <w:rFonts w:ascii="Arial" w:hAnsi="Arial" w:cs="Arial"/>
          <w:color w:val="000000" w:themeColor="text1"/>
        </w:rPr>
        <w:t>ontratante</w:t>
      </w:r>
      <w:r w:rsidR="00DB206B" w:rsidRPr="009B3787">
        <w:rPr>
          <w:rFonts w:ascii="Arial" w:hAnsi="Arial" w:cs="Arial"/>
          <w:color w:val="000000" w:themeColor="text1"/>
        </w:rPr>
        <w:t xml:space="preserve"> pelos prejuízos causados;</w:t>
      </w:r>
    </w:p>
    <w:p w:rsidR="001B728C" w:rsidRPr="00C225C6" w:rsidRDefault="001B728C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eastAsia="Arial Unicode MS" w:hAnsi="Arial" w:cs="Arial"/>
          <w:bCs/>
          <w:color w:val="000000" w:themeColor="text1"/>
        </w:rPr>
        <w:t>A penalidade de multa pode ser aplicada cumulativamente com as demais sanções.</w:t>
      </w:r>
    </w:p>
    <w:p w:rsidR="001B728C" w:rsidRPr="00C225C6" w:rsidRDefault="001B728C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eastAsia="Arial Unicode MS" w:hAnsi="Arial" w:cs="Arial"/>
          <w:bCs/>
          <w:color w:val="000000" w:themeColor="text1"/>
        </w:rPr>
        <w:t>A multa aplicada após regular processo administrativo deverá ser recolhida no prazo máximo de 10 (dez) dias corridos, a contar da data do recebimento da comunicação enviada pelo Departamento de Polícia Federal.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Também ficam sujeitas às penalidades do art. 87, III e IV da Lei nº 8.666, de </w:t>
      </w:r>
      <w:smartTag w:uri="urn:schemas-microsoft-com:office:smarttags" w:element="metricconverter">
        <w:smartTagPr>
          <w:attr w:name="ProductID" w:val="1993, a"/>
        </w:smartTagPr>
        <w:r w:rsidRPr="00C225C6">
          <w:rPr>
            <w:rFonts w:ascii="Arial" w:hAnsi="Arial" w:cs="Arial"/>
            <w:color w:val="000000" w:themeColor="text1"/>
          </w:rPr>
          <w:t>1993, a</w:t>
        </w:r>
      </w:smartTag>
      <w:r w:rsidRPr="00C225C6">
        <w:rPr>
          <w:rFonts w:ascii="Arial" w:hAnsi="Arial" w:cs="Arial"/>
          <w:color w:val="000000" w:themeColor="text1"/>
        </w:rPr>
        <w:t xml:space="preserve"> </w:t>
      </w:r>
      <w:r w:rsidR="00D52359" w:rsidRPr="00C225C6">
        <w:rPr>
          <w:rFonts w:ascii="Arial" w:hAnsi="Arial" w:cs="Arial"/>
          <w:color w:val="000000" w:themeColor="text1"/>
        </w:rPr>
        <w:t>C</w:t>
      </w:r>
      <w:r w:rsidR="00B63064" w:rsidRPr="00C225C6">
        <w:rPr>
          <w:rFonts w:ascii="Arial" w:hAnsi="Arial" w:cs="Arial"/>
          <w:color w:val="000000" w:themeColor="text1"/>
        </w:rPr>
        <w:t xml:space="preserve">ontratada </w:t>
      </w:r>
      <w:r w:rsidRPr="00C225C6">
        <w:rPr>
          <w:rFonts w:ascii="Arial" w:hAnsi="Arial" w:cs="Arial"/>
          <w:color w:val="000000" w:themeColor="text1"/>
        </w:rPr>
        <w:t>que:</w:t>
      </w:r>
    </w:p>
    <w:p w:rsidR="00DB206B" w:rsidRPr="00C225C6" w:rsidRDefault="007E5C9B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Tenha</w:t>
      </w:r>
      <w:r w:rsidR="00DB206B" w:rsidRPr="00C225C6">
        <w:rPr>
          <w:rFonts w:ascii="Arial" w:hAnsi="Arial" w:cs="Arial"/>
          <w:color w:val="000000" w:themeColor="text1"/>
        </w:rPr>
        <w:t xml:space="preserve"> sofrido condenação definitiva por praticar, por meio dolosos, fraude fiscal no recolhimento de quaisquer tributos;</w:t>
      </w:r>
    </w:p>
    <w:p w:rsidR="00DB206B" w:rsidRPr="00C225C6" w:rsidRDefault="007E5C9B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Tenha</w:t>
      </w:r>
      <w:r w:rsidR="00DB206B" w:rsidRPr="00C225C6">
        <w:rPr>
          <w:rFonts w:ascii="Arial" w:hAnsi="Arial" w:cs="Arial"/>
          <w:color w:val="000000" w:themeColor="text1"/>
        </w:rPr>
        <w:t xml:space="preserve"> praticado atos ilícitos visando a frustrar os objetivos da licitação;</w:t>
      </w:r>
    </w:p>
    <w:p w:rsidR="00DB206B" w:rsidRPr="00C225C6" w:rsidRDefault="007E5C9B" w:rsidP="00555B0A">
      <w:pPr>
        <w:pStyle w:val="PargrafodaLista"/>
        <w:numPr>
          <w:ilvl w:val="2"/>
          <w:numId w:val="1"/>
        </w:numPr>
        <w:spacing w:line="360" w:lineRule="auto"/>
        <w:ind w:left="851" w:firstLine="0"/>
        <w:contextualSpacing w:val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Demonstre</w:t>
      </w:r>
      <w:r w:rsidR="00DB206B" w:rsidRPr="00C225C6">
        <w:rPr>
          <w:rFonts w:ascii="Arial" w:hAnsi="Arial" w:cs="Arial"/>
          <w:color w:val="000000" w:themeColor="text1"/>
        </w:rPr>
        <w:t xml:space="preserve"> não possuir idoneidade para contratar com a Administração em virtude de atos ilícitos praticados.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 aplicação de qualquer das penalidades previstas realizar-se-á em processo administrativo que assegurará o contraditório e a ampla defesa à </w:t>
      </w:r>
      <w:r w:rsidR="00D52359" w:rsidRPr="00C225C6">
        <w:rPr>
          <w:rFonts w:ascii="Arial" w:hAnsi="Arial" w:cs="Arial"/>
          <w:color w:val="000000" w:themeColor="text1"/>
        </w:rPr>
        <w:t>C</w:t>
      </w:r>
      <w:r w:rsidR="00B63064" w:rsidRPr="00C225C6">
        <w:rPr>
          <w:rFonts w:ascii="Arial" w:hAnsi="Arial" w:cs="Arial"/>
          <w:color w:val="000000" w:themeColor="text1"/>
        </w:rPr>
        <w:t>ontratada</w:t>
      </w:r>
      <w:r w:rsidRPr="00C225C6">
        <w:rPr>
          <w:rFonts w:ascii="Arial" w:hAnsi="Arial" w:cs="Arial"/>
          <w:color w:val="000000" w:themeColor="text1"/>
        </w:rPr>
        <w:t>, observando-se o procedimento previsto na Lei nº 8.666, de 1993, e subsidiariamente a Lei nº 9.784, de 1999.</w:t>
      </w:r>
    </w:p>
    <w:p w:rsidR="00B5453D" w:rsidRPr="00B05868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i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 xml:space="preserve">A autoridade competente, na aplicação das sanções, levará em consideração a gravidade da conduta do infrator, o caráter educativo da pena, </w:t>
      </w:r>
      <w:r w:rsidRPr="00B05868">
        <w:rPr>
          <w:rFonts w:ascii="Arial" w:hAnsi="Arial" w:cs="Arial"/>
          <w:color w:val="000000" w:themeColor="text1"/>
        </w:rPr>
        <w:t xml:space="preserve">bem como o dano causado à </w:t>
      </w:r>
      <w:r w:rsidR="00B63064" w:rsidRPr="00B05868">
        <w:rPr>
          <w:rFonts w:ascii="Arial" w:hAnsi="Arial" w:cs="Arial"/>
          <w:color w:val="000000" w:themeColor="text1"/>
        </w:rPr>
        <w:t>Contratante</w:t>
      </w:r>
      <w:r w:rsidRPr="00B05868">
        <w:rPr>
          <w:rFonts w:ascii="Arial" w:hAnsi="Arial" w:cs="Arial"/>
          <w:color w:val="000000" w:themeColor="text1"/>
        </w:rPr>
        <w:t>, observado o princípio da proporcionalidade.</w:t>
      </w:r>
    </w:p>
    <w:p w:rsidR="001B728C" w:rsidRPr="00C225C6" w:rsidRDefault="001B728C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i/>
          <w:color w:val="000000" w:themeColor="text1"/>
        </w:rPr>
      </w:pPr>
      <w:r w:rsidRPr="00C225C6">
        <w:rPr>
          <w:rFonts w:ascii="Arial" w:eastAsia="Arial Unicode MS" w:hAnsi="Arial" w:cs="Arial"/>
          <w:bCs/>
          <w:color w:val="000000" w:themeColor="text1"/>
        </w:rPr>
        <w:t>As multas devidas e/ou prejuízos causados à DPF serão deduzidos dos valores a serem pagos, ou recolhidos em favor da União, ou deduzidos da garantia, ou ainda, quando for o caso, serão inscritos na Dívida Ativa da União e cobrados judicialmente.</w:t>
      </w:r>
    </w:p>
    <w:p w:rsidR="001B728C" w:rsidRPr="00C225C6" w:rsidRDefault="001B728C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i/>
          <w:color w:val="000000" w:themeColor="text1"/>
        </w:rPr>
      </w:pPr>
      <w:r w:rsidRPr="00C225C6">
        <w:rPr>
          <w:rFonts w:ascii="Arial" w:eastAsia="Arial Unicode MS" w:hAnsi="Arial" w:cs="Arial"/>
          <w:bCs/>
          <w:color w:val="000000" w:themeColor="text1"/>
        </w:rPr>
        <w:lastRenderedPageBreak/>
        <w:t>As sanções aqui previstas são independentes entre si, podendo ser aplicadas isoladas ou, no caso das multas, cumulativamente, sem prejuízo de outras medidas cabíveis</w:t>
      </w:r>
    </w:p>
    <w:p w:rsidR="00DB206B" w:rsidRPr="00C225C6" w:rsidRDefault="00DB206B" w:rsidP="00555B0A">
      <w:pPr>
        <w:numPr>
          <w:ilvl w:val="1"/>
          <w:numId w:val="1"/>
        </w:numPr>
        <w:spacing w:line="360" w:lineRule="auto"/>
        <w:ind w:left="425" w:firstLine="0"/>
        <w:jc w:val="both"/>
        <w:rPr>
          <w:rFonts w:ascii="Arial" w:hAnsi="Arial" w:cs="Arial"/>
          <w:i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As penalidades serão obrigatoriamente registradas no SICAF.</w:t>
      </w:r>
    </w:p>
    <w:p w:rsidR="003C21C9" w:rsidRPr="00C225C6" w:rsidRDefault="003C21C9" w:rsidP="00555B0A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b/>
          <w:color w:val="000000" w:themeColor="text1"/>
        </w:rPr>
        <w:t>DAS DISPOSIÇÕES FINAIS</w:t>
      </w:r>
    </w:p>
    <w:p w:rsidR="00C225C6" w:rsidRPr="00C225C6" w:rsidRDefault="003C21C9" w:rsidP="00555B0A">
      <w:pPr>
        <w:pStyle w:val="PargrafodaLista"/>
        <w:numPr>
          <w:ilvl w:val="1"/>
          <w:numId w:val="20"/>
        </w:numPr>
        <w:spacing w:line="360" w:lineRule="auto"/>
        <w:ind w:left="425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Não será permitida a divulgação dos serviços prestados pela Contratada sem prévia anuência da Contratante;</w:t>
      </w:r>
    </w:p>
    <w:p w:rsidR="007E5C9B" w:rsidRPr="004C1B52" w:rsidRDefault="003C21C9" w:rsidP="004C1B52">
      <w:pPr>
        <w:pStyle w:val="PargrafodaLista"/>
        <w:numPr>
          <w:ilvl w:val="1"/>
          <w:numId w:val="20"/>
        </w:numPr>
        <w:spacing w:line="360" w:lineRule="auto"/>
        <w:ind w:left="425" w:firstLine="0"/>
        <w:jc w:val="both"/>
        <w:rPr>
          <w:rFonts w:ascii="Arial" w:hAnsi="Arial" w:cs="Arial"/>
          <w:b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O presente Termo de Referência será vinculado ao contrato, como condição de execução dos serviços.</w:t>
      </w:r>
    </w:p>
    <w:p w:rsidR="004C1B52" w:rsidRPr="004C1B52" w:rsidRDefault="004C1B52" w:rsidP="004C1B52">
      <w:pPr>
        <w:pStyle w:val="PargrafodaLista"/>
        <w:spacing w:line="360" w:lineRule="auto"/>
        <w:ind w:left="425"/>
        <w:jc w:val="both"/>
        <w:rPr>
          <w:rFonts w:ascii="Arial" w:hAnsi="Arial" w:cs="Arial"/>
          <w:b/>
          <w:color w:val="000000" w:themeColor="text1"/>
        </w:rPr>
      </w:pPr>
    </w:p>
    <w:p w:rsidR="00555B0A" w:rsidRDefault="001C75AB" w:rsidP="00555B0A">
      <w:pPr>
        <w:pStyle w:val="PargrafodaLista"/>
        <w:spacing w:line="360" w:lineRule="auto"/>
        <w:ind w:left="360"/>
        <w:jc w:val="right"/>
        <w:rPr>
          <w:rFonts w:ascii="Arial" w:hAnsi="Arial" w:cs="Arial"/>
          <w:color w:val="000000" w:themeColor="text1"/>
        </w:rPr>
      </w:pPr>
      <w:r w:rsidRPr="00C225C6">
        <w:rPr>
          <w:rFonts w:ascii="Arial" w:hAnsi="Arial" w:cs="Arial"/>
          <w:color w:val="000000" w:themeColor="text1"/>
        </w:rPr>
        <w:t>B</w:t>
      </w:r>
      <w:r w:rsidR="003C21C9" w:rsidRPr="00C225C6">
        <w:rPr>
          <w:rFonts w:ascii="Arial" w:hAnsi="Arial" w:cs="Arial"/>
          <w:color w:val="000000" w:themeColor="text1"/>
        </w:rPr>
        <w:t>rasília/DF, 2</w:t>
      </w:r>
      <w:r w:rsidR="00DD568D" w:rsidRPr="00C225C6">
        <w:rPr>
          <w:rFonts w:ascii="Arial" w:hAnsi="Arial" w:cs="Arial"/>
          <w:color w:val="000000" w:themeColor="text1"/>
        </w:rPr>
        <w:t>3</w:t>
      </w:r>
      <w:r w:rsidR="003C21C9" w:rsidRPr="00C225C6">
        <w:rPr>
          <w:rFonts w:ascii="Arial" w:hAnsi="Arial" w:cs="Arial"/>
          <w:color w:val="000000" w:themeColor="text1"/>
        </w:rPr>
        <w:t xml:space="preserve"> de </w:t>
      </w:r>
      <w:r w:rsidR="00A71784" w:rsidRPr="00C225C6">
        <w:rPr>
          <w:rFonts w:ascii="Arial" w:hAnsi="Arial" w:cs="Arial"/>
          <w:color w:val="000000" w:themeColor="text1"/>
        </w:rPr>
        <w:t xml:space="preserve">Novembro </w:t>
      </w:r>
      <w:r w:rsidR="003C21C9" w:rsidRPr="00C225C6">
        <w:rPr>
          <w:rFonts w:ascii="Arial" w:hAnsi="Arial" w:cs="Arial"/>
          <w:color w:val="000000" w:themeColor="text1"/>
        </w:rPr>
        <w:t>de 201</w:t>
      </w:r>
      <w:r w:rsidR="00A71784" w:rsidRPr="00C225C6">
        <w:rPr>
          <w:rFonts w:ascii="Arial" w:hAnsi="Arial" w:cs="Arial"/>
          <w:color w:val="000000" w:themeColor="text1"/>
        </w:rPr>
        <w:t>5</w:t>
      </w:r>
      <w:r w:rsidR="003C21C9" w:rsidRPr="00C225C6">
        <w:rPr>
          <w:rFonts w:ascii="Arial" w:hAnsi="Arial" w:cs="Arial"/>
          <w:color w:val="000000" w:themeColor="text1"/>
        </w:rPr>
        <w:t>.</w:t>
      </w:r>
    </w:p>
    <w:p w:rsidR="004C1B52" w:rsidRDefault="004C1B52" w:rsidP="00555B0A">
      <w:pPr>
        <w:pStyle w:val="PargrafodaLista"/>
        <w:spacing w:line="360" w:lineRule="auto"/>
        <w:ind w:left="360"/>
        <w:jc w:val="right"/>
        <w:rPr>
          <w:rFonts w:ascii="Arial" w:hAnsi="Arial" w:cs="Arial"/>
          <w:color w:val="000000" w:themeColor="text1"/>
        </w:rPr>
      </w:pPr>
    </w:p>
    <w:p w:rsidR="004051F5" w:rsidRDefault="004051F5" w:rsidP="00555B0A">
      <w:pPr>
        <w:pStyle w:val="PargrafodaLista"/>
        <w:spacing w:line="360" w:lineRule="auto"/>
        <w:ind w:left="360"/>
        <w:jc w:val="right"/>
        <w:rPr>
          <w:rFonts w:ascii="Arial" w:hAnsi="Arial" w:cs="Arial"/>
          <w:color w:val="000000" w:themeColor="text1"/>
        </w:rPr>
      </w:pPr>
    </w:p>
    <w:tbl>
      <w:tblPr>
        <w:tblpPr w:leftFromText="141" w:rightFromText="141" w:vertAnchor="text" w:horzAnchor="margin" w:tblpXSpec="center" w:tblpY="1602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4961"/>
      </w:tblGrid>
      <w:tr w:rsidR="004051F5" w:rsidRPr="00B5453D" w:rsidTr="004051F5">
        <w:trPr>
          <w:trHeight w:val="4526"/>
        </w:trPr>
        <w:tc>
          <w:tcPr>
            <w:tcW w:w="4390" w:type="dxa"/>
          </w:tcPr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De acordo.</w:t>
            </w: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Em, ____/____/____</w:t>
            </w: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0D2A" w:rsidRDefault="009A0D2A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9A0D2A" w:rsidRPr="00B5453D" w:rsidRDefault="009A0D2A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WELLINGTON SOARES GONÇALVES</w:t>
            </w:r>
          </w:p>
          <w:p w:rsidR="004051F5" w:rsidRPr="00B5453D" w:rsidRDefault="004051F5" w:rsidP="004051F5">
            <w:pPr>
              <w:tabs>
                <w:tab w:val="left" w:pos="4423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Delegado de Polícia Federal</w:t>
            </w:r>
          </w:p>
          <w:p w:rsidR="004051F5" w:rsidRPr="00B5453D" w:rsidRDefault="004051F5" w:rsidP="004051F5">
            <w:pPr>
              <w:tabs>
                <w:tab w:val="left" w:pos="4423"/>
              </w:tabs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Coordenador de Aviação Operacional</w:t>
            </w:r>
          </w:p>
        </w:tc>
        <w:tc>
          <w:tcPr>
            <w:tcW w:w="4961" w:type="dxa"/>
          </w:tcPr>
          <w:p w:rsidR="004051F5" w:rsidRPr="00B5453D" w:rsidRDefault="004051F5" w:rsidP="004051F5">
            <w:pP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Aprovo o presente Termo de Referência conforme as justificativas apresentadas no item 2, em atendimento ao artigo 9º do Decreto nº 5.450/2005.</w:t>
            </w:r>
          </w:p>
          <w:p w:rsidR="004051F5" w:rsidRPr="00B5453D" w:rsidRDefault="004051F5" w:rsidP="004051F5">
            <w:pPr>
              <w:tabs>
                <w:tab w:val="left" w:pos="4423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tabs>
                <w:tab w:val="left" w:pos="4423"/>
              </w:tabs>
              <w:jc w:val="righ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Em, ____/____/____</w:t>
            </w:r>
          </w:p>
          <w:p w:rsidR="004051F5" w:rsidRPr="00B5453D" w:rsidRDefault="004051F5" w:rsidP="004051F5">
            <w:pPr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9A0D2A" w:rsidRDefault="009A0D2A" w:rsidP="004051F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9A0D2A" w:rsidRPr="00B5453D" w:rsidRDefault="009A0D2A" w:rsidP="004051F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  <w:p w:rsidR="004051F5" w:rsidRPr="00B5453D" w:rsidRDefault="004051F5" w:rsidP="004051F5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ROGÉRIO AUGUSTO VIANA GALLORO</w:t>
            </w:r>
          </w:p>
          <w:p w:rsidR="004051F5" w:rsidRPr="00B5453D" w:rsidRDefault="004051F5" w:rsidP="004051F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Delegado de Polícia Federal</w:t>
            </w:r>
          </w:p>
          <w:p w:rsidR="004051F5" w:rsidRPr="00B5453D" w:rsidRDefault="004051F5" w:rsidP="004051F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45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Diretor-Executivo</w:t>
            </w:r>
          </w:p>
          <w:p w:rsidR="004051F5" w:rsidRPr="00B5453D" w:rsidRDefault="004051F5" w:rsidP="004051F5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56491B" w:rsidRDefault="00B5453D" w:rsidP="004C1B52">
      <w:pPr>
        <w:jc w:val="center"/>
        <w:rPr>
          <w:rFonts w:ascii="Arial" w:hAnsi="Arial" w:cs="Arial"/>
          <w:i/>
        </w:rPr>
      </w:pPr>
      <w:r w:rsidRPr="00B5453D">
        <w:rPr>
          <w:rFonts w:ascii="Arial" w:hAnsi="Arial" w:cs="Arial"/>
          <w:b/>
          <w:i/>
        </w:rPr>
        <w:t>BERNARDO VARNEY ALEXE COSTA DE AZEREDO LOPES CORREA</w:t>
      </w:r>
      <w:r w:rsidRPr="00B5453D">
        <w:rPr>
          <w:rFonts w:ascii="Arial" w:hAnsi="Arial" w:cs="Arial"/>
          <w:b/>
          <w:i/>
        </w:rPr>
        <w:br/>
      </w:r>
      <w:r w:rsidRPr="00555B0A">
        <w:rPr>
          <w:rFonts w:ascii="Arial" w:hAnsi="Arial" w:cs="Arial"/>
          <w:i/>
        </w:rPr>
        <w:t>Agente de Polícia Federal</w:t>
      </w:r>
      <w:r w:rsidRPr="00555B0A">
        <w:rPr>
          <w:rFonts w:ascii="Arial" w:hAnsi="Arial" w:cs="Arial"/>
          <w:i/>
        </w:rPr>
        <w:br/>
        <w:t>1ª Classe - Mat. 14.502</w:t>
      </w:r>
    </w:p>
    <w:p w:rsidR="004051F5" w:rsidRDefault="004051F5" w:rsidP="004C1B52">
      <w:pPr>
        <w:jc w:val="center"/>
        <w:rPr>
          <w:rFonts w:ascii="Arial" w:hAnsi="Arial" w:cs="Arial"/>
          <w:i/>
        </w:rPr>
      </w:pPr>
    </w:p>
    <w:p w:rsidR="004051F5" w:rsidRDefault="004051F5" w:rsidP="004C1B52">
      <w:pPr>
        <w:jc w:val="center"/>
        <w:rPr>
          <w:rFonts w:ascii="Arial" w:hAnsi="Arial" w:cs="Arial"/>
          <w:i/>
        </w:rPr>
      </w:pPr>
    </w:p>
    <w:p w:rsidR="004051F5" w:rsidRPr="004C1B52" w:rsidRDefault="004051F5" w:rsidP="004C1B52">
      <w:pPr>
        <w:jc w:val="center"/>
        <w:rPr>
          <w:rFonts w:ascii="Arial" w:hAnsi="Arial" w:cs="Arial"/>
          <w:i/>
        </w:rPr>
      </w:pPr>
    </w:p>
    <w:sectPr w:rsidR="004051F5" w:rsidRPr="004C1B52" w:rsidSect="00385EB3">
      <w:headerReference w:type="default" r:id="rId8"/>
      <w:footerReference w:type="default" r:id="rId9"/>
      <w:headerReference w:type="first" r:id="rId10"/>
      <w:pgSz w:w="11906" w:h="16838"/>
      <w:pgMar w:top="1418" w:right="1134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0CB" w:rsidRDefault="004410CB">
      <w:r>
        <w:separator/>
      </w:r>
    </w:p>
  </w:endnote>
  <w:endnote w:type="continuationSeparator" w:id="0">
    <w:p w:rsidR="004410CB" w:rsidRDefault="00441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3870783"/>
      <w:docPartObj>
        <w:docPartGallery w:val="Page Numbers (Bottom of Page)"/>
        <w:docPartUnique/>
      </w:docPartObj>
    </w:sdtPr>
    <w:sdtEndPr/>
    <w:sdtContent>
      <w:p w:rsidR="00F20E13" w:rsidRDefault="00F20E13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10E">
          <w:rPr>
            <w:noProof/>
          </w:rPr>
          <w:t>2</w:t>
        </w:r>
        <w:r>
          <w:fldChar w:fldCharType="end"/>
        </w:r>
        <w:r>
          <w:t>/21</w:t>
        </w:r>
      </w:p>
    </w:sdtContent>
  </w:sdt>
  <w:p w:rsidR="000D0F17" w:rsidRDefault="000D0F17" w:rsidP="000D0F1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0CB" w:rsidRDefault="004410CB">
      <w:r>
        <w:separator/>
      </w:r>
    </w:p>
  </w:footnote>
  <w:footnote w:type="continuationSeparator" w:id="0">
    <w:p w:rsidR="004410CB" w:rsidRDefault="004410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2ED" w:rsidRDefault="004C1B52" w:rsidP="00B05868">
    <w:pPr>
      <w:jc w:val="center"/>
      <w:rPr>
        <w:rFonts w:ascii="Times New Roman" w:hAnsi="Times New Roman" w:cs="Times New Roman"/>
        <w:b/>
        <w:sz w:val="20"/>
        <w:szCs w:val="20"/>
      </w:rPr>
    </w:pPr>
    <w:r w:rsidRPr="007D54FC">
      <w:rPr>
        <w:rFonts w:ascii="Times New Roman" w:hAnsi="Times New Roman" w:cs="Times New Roman"/>
        <w:b/>
        <w:sz w:val="20"/>
        <w:szCs w:val="20"/>
      </w:rPr>
      <w:t>CAOP/DIREX/DPF</w:t>
    </w:r>
  </w:p>
  <w:p w:rsidR="00B05868" w:rsidRPr="007D54FC" w:rsidRDefault="00B05868" w:rsidP="00B05868">
    <w:pPr>
      <w:jc w:val="center"/>
      <w:rPr>
        <w:rFonts w:ascii="Times New Roman" w:hAnsi="Times New Roman" w:cs="Times New Roman"/>
        <w:b/>
        <w:sz w:val="20"/>
        <w:szCs w:val="20"/>
      </w:rPr>
    </w:pPr>
  </w:p>
  <w:p w:rsidR="00700C3D" w:rsidRPr="007D54FC" w:rsidRDefault="00FC07E5" w:rsidP="00B05868">
    <w:pPr>
      <w:pStyle w:val="Cabealho"/>
      <w:rPr>
        <w:rFonts w:ascii="Times New Roman" w:hAnsi="Times New Roman" w:cs="Times New Roman"/>
        <w:b/>
        <w:i/>
        <w:color w:val="000000"/>
        <w:sz w:val="18"/>
        <w:szCs w:val="18"/>
      </w:rPr>
    </w:pPr>
    <w:r w:rsidRPr="007D54FC">
      <w:rPr>
        <w:rFonts w:ascii="Times New Roman" w:hAnsi="Times New Roman" w:cs="Times New Roman"/>
        <w:b/>
        <w:i/>
        <w:color w:val="000000"/>
        <w:sz w:val="18"/>
        <w:szCs w:val="18"/>
      </w:rPr>
      <w:t>Termo de Referência: Treinamento de IFRH para 07 (sete) Policiais</w:t>
    </w:r>
    <w:r w:rsidRPr="007D54FC">
      <w:rPr>
        <w:rFonts w:ascii="Arial" w:hAnsi="Arial" w:cs="Arial"/>
        <w:b/>
        <w:i/>
        <w:sz w:val="18"/>
        <w:szCs w:val="18"/>
      </w:rPr>
      <w:t xml:space="preserve"> </w:t>
    </w:r>
    <w:r w:rsidRPr="007D54FC">
      <w:rPr>
        <w:rFonts w:ascii="Times New Roman" w:hAnsi="Times New Roman" w:cs="Times New Roman"/>
        <w:b/>
        <w:i/>
        <w:color w:val="000000"/>
        <w:sz w:val="18"/>
        <w:szCs w:val="18"/>
      </w:rPr>
      <w:t>Federais pilotos de helicópteros</w:t>
    </w:r>
    <w:r w:rsidR="004C1B52" w:rsidRPr="007D54FC">
      <w:rPr>
        <w:rFonts w:ascii="Times New Roman" w:hAnsi="Times New Roman" w:cs="Times New Roman"/>
        <w:b/>
        <w:i/>
        <w:color w:val="000000"/>
        <w:sz w:val="18"/>
        <w:szCs w:val="18"/>
      </w:rPr>
      <w:t>.</w:t>
    </w:r>
  </w:p>
  <w:p w:rsidR="004C1B52" w:rsidRPr="00FC07E5" w:rsidRDefault="00BA510E" w:rsidP="00FC07E5">
    <w:pPr>
      <w:pStyle w:val="Cabealho"/>
      <w:jc w:val="both"/>
      <w:rPr>
        <w:rFonts w:ascii="Arial" w:hAnsi="Arial" w:cs="Arial"/>
        <w:i/>
        <w:sz w:val="18"/>
        <w:szCs w:val="18"/>
      </w:rPr>
    </w:pPr>
    <w:r>
      <w:rPr>
        <w:rFonts w:ascii="Times New Roman" w:hAnsi="Times New Roman" w:cs="Times New Roman"/>
        <w:b/>
        <w:i/>
        <w:color w:val="000000"/>
        <w:sz w:val="20"/>
        <w:szCs w:val="20"/>
      </w:rPr>
      <w:pict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7E5" w:rsidRDefault="00B05868" w:rsidP="00FC07E5">
    <w:pPr>
      <w:pStyle w:val="Ttulo"/>
      <w:spacing w:before="0" w:after="0" w:line="240" w:lineRule="auto"/>
      <w:jc w:val="cent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Cs/>
        <w:noProof/>
        <w:sz w:val="20"/>
        <w:szCs w:val="20"/>
      </w:rPr>
      <w:drawing>
        <wp:anchor distT="0" distB="0" distL="114935" distR="114935" simplePos="0" relativeHeight="251661312" behindDoc="0" locked="0" layoutInCell="1" allowOverlap="1" wp14:anchorId="56007777" wp14:editId="6AF3FF0C">
          <wp:simplePos x="0" y="0"/>
          <wp:positionH relativeFrom="column">
            <wp:posOffset>2460625</wp:posOffset>
          </wp:positionH>
          <wp:positionV relativeFrom="paragraph">
            <wp:posOffset>-306705</wp:posOffset>
          </wp:positionV>
          <wp:extent cx="609600" cy="685165"/>
          <wp:effectExtent l="0" t="0" r="0" b="635"/>
          <wp:wrapTopAndBottom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85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FC07E5" w:rsidRDefault="00FC07E5" w:rsidP="00FC07E5">
    <w:pPr>
      <w:pStyle w:val="Ttulo"/>
      <w:spacing w:before="0" w:after="0" w:line="240" w:lineRule="auto"/>
      <w:jc w:val="center"/>
      <w:rPr>
        <w:rFonts w:ascii="Times New Roman" w:hAnsi="Times New Roman"/>
        <w:b/>
        <w:sz w:val="20"/>
        <w:szCs w:val="20"/>
      </w:rPr>
    </w:pPr>
  </w:p>
  <w:p w:rsidR="00FC07E5" w:rsidRDefault="00FC07E5" w:rsidP="00FC07E5">
    <w:pPr>
      <w:pStyle w:val="Ttulo"/>
      <w:spacing w:before="0" w:after="0" w:line="240" w:lineRule="auto"/>
      <w:jc w:val="center"/>
      <w:rPr>
        <w:rFonts w:ascii="Times New Roman" w:hAnsi="Times New Roman"/>
        <w:b/>
        <w:sz w:val="20"/>
        <w:szCs w:val="20"/>
      </w:rPr>
    </w:pPr>
  </w:p>
  <w:p w:rsidR="00FC07E5" w:rsidRPr="00736149" w:rsidRDefault="00FC07E5" w:rsidP="00FC07E5">
    <w:pPr>
      <w:pStyle w:val="Ttulo"/>
      <w:spacing w:before="0" w:after="0" w:line="240" w:lineRule="auto"/>
      <w:jc w:val="center"/>
      <w:rPr>
        <w:rFonts w:ascii="Times New Roman" w:hAnsi="Times New Roman"/>
        <w:b/>
        <w:bCs/>
        <w:sz w:val="20"/>
        <w:szCs w:val="20"/>
      </w:rPr>
    </w:pPr>
    <w:r w:rsidRPr="00736149">
      <w:rPr>
        <w:rFonts w:ascii="Times New Roman" w:hAnsi="Times New Roman"/>
        <w:bCs/>
        <w:noProof/>
        <w:sz w:val="20"/>
        <w:szCs w:val="20"/>
      </w:rPr>
      <mc:AlternateContent>
        <mc:Choice Requires="wps">
          <w:drawing>
            <wp:anchor distT="0" distB="0" distL="114935" distR="114935" simplePos="0" relativeHeight="251656192" behindDoc="0" locked="0" layoutInCell="1" allowOverlap="1" wp14:anchorId="3ECD9388" wp14:editId="6FA19B0D">
              <wp:simplePos x="0" y="0"/>
              <wp:positionH relativeFrom="page">
                <wp:posOffset>307975</wp:posOffset>
              </wp:positionH>
              <wp:positionV relativeFrom="paragraph">
                <wp:posOffset>99695</wp:posOffset>
              </wp:positionV>
              <wp:extent cx="148590" cy="113030"/>
              <wp:effectExtent l="0" t="0" r="0" b="0"/>
              <wp:wrapNone/>
              <wp:docPr id="5" name="Caixa de tex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" cy="1130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07E5" w:rsidRDefault="00FC07E5" w:rsidP="00FC07E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CD9388" id="_x0000_t202" coordsize="21600,21600" o:spt="202" path="m,l,21600r21600,l21600,xe">
              <v:stroke joinstyle="miter"/>
              <v:path gradientshapeok="t" o:connecttype="rect"/>
            </v:shapetype>
            <v:shape id="Caixa de texto 5" o:spid="_x0000_s1026" type="#_x0000_t202" style="position:absolute;left:0;text-align:left;margin-left:24.25pt;margin-top:7.85pt;width:11.7pt;height:8.9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" stroked="f">
              <v:fill opacity="0"/>
              <v:textbox inset="0,0,0,0">
                <w:txbxContent>
                  <w:p w:rsidR="00FC07E5" w:rsidRDefault="00FC07E5" w:rsidP="00FC07E5"/>
                </w:txbxContent>
              </v:textbox>
              <w10:wrap anchorx="page"/>
            </v:shape>
          </w:pict>
        </mc:Fallback>
      </mc:AlternateContent>
    </w:r>
    <w:r w:rsidRPr="00736149">
      <w:rPr>
        <w:rFonts w:ascii="Times New Roman" w:hAnsi="Times New Roman"/>
        <w:b/>
        <w:sz w:val="20"/>
        <w:szCs w:val="20"/>
      </w:rPr>
      <w:t>MJ - DEPARTAMENTO DE POLÍCIA FEDERAL</w:t>
    </w:r>
  </w:p>
  <w:p w:rsidR="00FC07E5" w:rsidRPr="00736149" w:rsidRDefault="00FC07E5" w:rsidP="00FC07E5">
    <w:pPr>
      <w:pStyle w:val="Ttulo2"/>
      <w:tabs>
        <w:tab w:val="left" w:pos="0"/>
      </w:tabs>
      <w:rPr>
        <w:b w:val="0"/>
        <w:sz w:val="20"/>
      </w:rPr>
    </w:pPr>
    <w:r w:rsidRPr="00736149">
      <w:rPr>
        <w:sz w:val="20"/>
      </w:rPr>
      <w:t>DIRETORIA EXECUTIVA</w:t>
    </w:r>
  </w:p>
  <w:p w:rsidR="00FC07E5" w:rsidRPr="00736149" w:rsidRDefault="00FC07E5" w:rsidP="00FC07E5">
    <w:pPr>
      <w:jc w:val="center"/>
      <w:rPr>
        <w:rFonts w:ascii="Times New Roman" w:hAnsi="Times New Roman" w:cs="Times New Roman"/>
        <w:b/>
        <w:sz w:val="20"/>
        <w:szCs w:val="20"/>
      </w:rPr>
    </w:pPr>
    <w:r w:rsidRPr="00736149">
      <w:rPr>
        <w:rFonts w:ascii="Times New Roman" w:hAnsi="Times New Roman" w:cs="Times New Roman"/>
        <w:b/>
        <w:sz w:val="20"/>
        <w:szCs w:val="20"/>
      </w:rPr>
      <w:t>COORDENAÇÃO DE AVIAÇÃO OPERACIONAL</w:t>
    </w:r>
  </w:p>
  <w:p w:rsidR="00FC07E5" w:rsidRPr="0028500A" w:rsidRDefault="00FC07E5" w:rsidP="00FC07E5">
    <w:pPr>
      <w:pStyle w:val="NormalWeb"/>
      <w:spacing w:before="0" w:beforeAutospacing="0" w:after="0" w:afterAutospacing="0"/>
      <w:jc w:val="center"/>
      <w:rPr>
        <w:sz w:val="20"/>
        <w:szCs w:val="20"/>
      </w:rPr>
    </w:pPr>
    <w:r w:rsidRPr="0028500A">
      <w:rPr>
        <w:i/>
        <w:sz w:val="20"/>
        <w:szCs w:val="20"/>
      </w:rPr>
      <w:t xml:space="preserve">Aeroporto Internacional de Brasília Setor de Hangares, lotes 13 e 14, Lago Sul CEP: 71608-900 Brasília, DF </w:t>
    </w:r>
    <w:r w:rsidRPr="0028500A">
      <w:rPr>
        <w:sz w:val="20"/>
        <w:szCs w:val="20"/>
      </w:rPr>
      <w:t>PABX: (61) 2024-9540</w:t>
    </w:r>
  </w:p>
  <w:p w:rsidR="00FC07E5" w:rsidRDefault="00FC07E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08C2A11"/>
    <w:multiLevelType w:val="hybridMultilevel"/>
    <w:tmpl w:val="23A8563A"/>
    <w:lvl w:ilvl="0" w:tplc="80388A58">
      <w:start w:val="1"/>
      <w:numFmt w:val="decimal"/>
      <w:lvlText w:val="%1.2.2.2"/>
      <w:lvlJc w:val="left"/>
      <w:pPr>
        <w:ind w:left="330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4025" w:hanging="360"/>
      </w:pPr>
    </w:lvl>
    <w:lvl w:ilvl="2" w:tplc="0416001B" w:tentative="1">
      <w:start w:val="1"/>
      <w:numFmt w:val="lowerRoman"/>
      <w:lvlText w:val="%3."/>
      <w:lvlJc w:val="right"/>
      <w:pPr>
        <w:ind w:left="4745" w:hanging="180"/>
      </w:pPr>
    </w:lvl>
    <w:lvl w:ilvl="3" w:tplc="0416000F" w:tentative="1">
      <w:start w:val="1"/>
      <w:numFmt w:val="decimal"/>
      <w:lvlText w:val="%4."/>
      <w:lvlJc w:val="left"/>
      <w:pPr>
        <w:ind w:left="5465" w:hanging="360"/>
      </w:pPr>
    </w:lvl>
    <w:lvl w:ilvl="4" w:tplc="04160019" w:tentative="1">
      <w:start w:val="1"/>
      <w:numFmt w:val="lowerLetter"/>
      <w:lvlText w:val="%5."/>
      <w:lvlJc w:val="left"/>
      <w:pPr>
        <w:ind w:left="6185" w:hanging="360"/>
      </w:pPr>
    </w:lvl>
    <w:lvl w:ilvl="5" w:tplc="0416001B" w:tentative="1">
      <w:start w:val="1"/>
      <w:numFmt w:val="lowerRoman"/>
      <w:lvlText w:val="%6."/>
      <w:lvlJc w:val="right"/>
      <w:pPr>
        <w:ind w:left="6905" w:hanging="180"/>
      </w:pPr>
    </w:lvl>
    <w:lvl w:ilvl="6" w:tplc="0416000F" w:tentative="1">
      <w:start w:val="1"/>
      <w:numFmt w:val="decimal"/>
      <w:lvlText w:val="%7."/>
      <w:lvlJc w:val="left"/>
      <w:pPr>
        <w:ind w:left="7625" w:hanging="360"/>
      </w:pPr>
    </w:lvl>
    <w:lvl w:ilvl="7" w:tplc="04160019" w:tentative="1">
      <w:start w:val="1"/>
      <w:numFmt w:val="lowerLetter"/>
      <w:lvlText w:val="%8."/>
      <w:lvlJc w:val="left"/>
      <w:pPr>
        <w:ind w:left="8345" w:hanging="360"/>
      </w:pPr>
    </w:lvl>
    <w:lvl w:ilvl="8" w:tplc="0416001B" w:tentative="1">
      <w:start w:val="1"/>
      <w:numFmt w:val="lowerRoman"/>
      <w:lvlText w:val="%9."/>
      <w:lvlJc w:val="right"/>
      <w:pPr>
        <w:ind w:left="9065" w:hanging="180"/>
      </w:pPr>
    </w:lvl>
  </w:abstractNum>
  <w:abstractNum w:abstractNumId="2" w15:restartNumberingAfterBreak="0">
    <w:nsid w:val="100D646F"/>
    <w:multiLevelType w:val="hybridMultilevel"/>
    <w:tmpl w:val="6D7C8952"/>
    <w:lvl w:ilvl="0" w:tplc="04160019">
      <w:start w:val="1"/>
      <w:numFmt w:val="lowerLetter"/>
      <w:lvlText w:val="%1."/>
      <w:lvlJc w:val="left"/>
      <w:pPr>
        <w:ind w:left="4745" w:hanging="360"/>
      </w:pPr>
    </w:lvl>
    <w:lvl w:ilvl="1" w:tplc="04160019" w:tentative="1">
      <w:start w:val="1"/>
      <w:numFmt w:val="lowerLetter"/>
      <w:lvlText w:val="%2."/>
      <w:lvlJc w:val="left"/>
      <w:pPr>
        <w:ind w:left="5465" w:hanging="360"/>
      </w:pPr>
    </w:lvl>
    <w:lvl w:ilvl="2" w:tplc="0416001B" w:tentative="1">
      <w:start w:val="1"/>
      <w:numFmt w:val="lowerRoman"/>
      <w:lvlText w:val="%3."/>
      <w:lvlJc w:val="right"/>
      <w:pPr>
        <w:ind w:left="6185" w:hanging="180"/>
      </w:pPr>
    </w:lvl>
    <w:lvl w:ilvl="3" w:tplc="0416000F" w:tentative="1">
      <w:start w:val="1"/>
      <w:numFmt w:val="decimal"/>
      <w:lvlText w:val="%4."/>
      <w:lvlJc w:val="left"/>
      <w:pPr>
        <w:ind w:left="6905" w:hanging="360"/>
      </w:pPr>
    </w:lvl>
    <w:lvl w:ilvl="4" w:tplc="04160019" w:tentative="1">
      <w:start w:val="1"/>
      <w:numFmt w:val="lowerLetter"/>
      <w:lvlText w:val="%5."/>
      <w:lvlJc w:val="left"/>
      <w:pPr>
        <w:ind w:left="7625" w:hanging="360"/>
      </w:pPr>
    </w:lvl>
    <w:lvl w:ilvl="5" w:tplc="0416001B" w:tentative="1">
      <w:start w:val="1"/>
      <w:numFmt w:val="lowerRoman"/>
      <w:lvlText w:val="%6."/>
      <w:lvlJc w:val="right"/>
      <w:pPr>
        <w:ind w:left="8345" w:hanging="180"/>
      </w:pPr>
    </w:lvl>
    <w:lvl w:ilvl="6" w:tplc="0416000F" w:tentative="1">
      <w:start w:val="1"/>
      <w:numFmt w:val="decimal"/>
      <w:lvlText w:val="%7."/>
      <w:lvlJc w:val="left"/>
      <w:pPr>
        <w:ind w:left="9065" w:hanging="360"/>
      </w:pPr>
    </w:lvl>
    <w:lvl w:ilvl="7" w:tplc="04160019" w:tentative="1">
      <w:start w:val="1"/>
      <w:numFmt w:val="lowerLetter"/>
      <w:lvlText w:val="%8."/>
      <w:lvlJc w:val="left"/>
      <w:pPr>
        <w:ind w:left="9785" w:hanging="360"/>
      </w:pPr>
    </w:lvl>
    <w:lvl w:ilvl="8" w:tplc="0416001B" w:tentative="1">
      <w:start w:val="1"/>
      <w:numFmt w:val="lowerRoman"/>
      <w:lvlText w:val="%9."/>
      <w:lvlJc w:val="right"/>
      <w:pPr>
        <w:ind w:left="10505" w:hanging="180"/>
      </w:pPr>
    </w:lvl>
  </w:abstractNum>
  <w:abstractNum w:abstractNumId="3" w15:restartNumberingAfterBreak="0">
    <w:nsid w:val="1D5C100D"/>
    <w:multiLevelType w:val="multilevel"/>
    <w:tmpl w:val="D85494D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91" w:hanging="357"/>
      </w:pPr>
      <w:rPr>
        <w:rFonts w:ascii="Arial" w:hAnsi="Arial" w:cs="Arial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775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759" w:hanging="35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93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2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61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5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29" w:hanging="357"/>
      </w:pPr>
      <w:rPr>
        <w:rFonts w:hint="default"/>
      </w:rPr>
    </w:lvl>
  </w:abstractNum>
  <w:abstractNum w:abstractNumId="4" w15:restartNumberingAfterBreak="0">
    <w:nsid w:val="1DCA775E"/>
    <w:multiLevelType w:val="hybridMultilevel"/>
    <w:tmpl w:val="87122AAC"/>
    <w:lvl w:ilvl="0" w:tplc="732003CA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B2FE5"/>
    <w:multiLevelType w:val="hybridMultilevel"/>
    <w:tmpl w:val="31469726"/>
    <w:lvl w:ilvl="0" w:tplc="BFC0BAC8">
      <w:start w:val="365"/>
      <w:numFmt w:val="decimal"/>
      <w:lvlText w:val="%1"/>
      <w:lvlJc w:val="left"/>
      <w:pPr>
        <w:ind w:left="385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4575" w:hanging="360"/>
      </w:pPr>
    </w:lvl>
    <w:lvl w:ilvl="2" w:tplc="0416001B">
      <w:start w:val="1"/>
      <w:numFmt w:val="lowerRoman"/>
      <w:lvlText w:val="%3."/>
      <w:lvlJc w:val="right"/>
      <w:pPr>
        <w:ind w:left="5295" w:hanging="180"/>
      </w:pPr>
    </w:lvl>
    <w:lvl w:ilvl="3" w:tplc="0416000F">
      <w:start w:val="1"/>
      <w:numFmt w:val="decimal"/>
      <w:lvlText w:val="%4."/>
      <w:lvlJc w:val="left"/>
      <w:pPr>
        <w:ind w:left="6015" w:hanging="360"/>
      </w:pPr>
    </w:lvl>
    <w:lvl w:ilvl="4" w:tplc="04160019" w:tentative="1">
      <w:start w:val="1"/>
      <w:numFmt w:val="lowerLetter"/>
      <w:lvlText w:val="%5."/>
      <w:lvlJc w:val="left"/>
      <w:pPr>
        <w:ind w:left="6735" w:hanging="360"/>
      </w:pPr>
    </w:lvl>
    <w:lvl w:ilvl="5" w:tplc="0416001B" w:tentative="1">
      <w:start w:val="1"/>
      <w:numFmt w:val="lowerRoman"/>
      <w:lvlText w:val="%6."/>
      <w:lvlJc w:val="right"/>
      <w:pPr>
        <w:ind w:left="7455" w:hanging="180"/>
      </w:pPr>
    </w:lvl>
    <w:lvl w:ilvl="6" w:tplc="0416000F" w:tentative="1">
      <w:start w:val="1"/>
      <w:numFmt w:val="decimal"/>
      <w:lvlText w:val="%7."/>
      <w:lvlJc w:val="left"/>
      <w:pPr>
        <w:ind w:left="8175" w:hanging="360"/>
      </w:pPr>
    </w:lvl>
    <w:lvl w:ilvl="7" w:tplc="04160019" w:tentative="1">
      <w:start w:val="1"/>
      <w:numFmt w:val="lowerLetter"/>
      <w:lvlText w:val="%8."/>
      <w:lvlJc w:val="left"/>
      <w:pPr>
        <w:ind w:left="8895" w:hanging="360"/>
      </w:pPr>
    </w:lvl>
    <w:lvl w:ilvl="8" w:tplc="0416001B" w:tentative="1">
      <w:start w:val="1"/>
      <w:numFmt w:val="lowerRoman"/>
      <w:lvlText w:val="%9."/>
      <w:lvlJc w:val="right"/>
      <w:pPr>
        <w:ind w:left="9615" w:hanging="180"/>
      </w:pPr>
    </w:lvl>
  </w:abstractNum>
  <w:abstractNum w:abstractNumId="6" w15:restartNumberingAfterBreak="0">
    <w:nsid w:val="2DFD7793"/>
    <w:multiLevelType w:val="hybridMultilevel"/>
    <w:tmpl w:val="3DE6F864"/>
    <w:lvl w:ilvl="0" w:tplc="0416000F">
      <w:start w:val="1"/>
      <w:numFmt w:val="decimal"/>
      <w:lvlText w:val="%1."/>
      <w:lvlJc w:val="left"/>
      <w:pPr>
        <w:ind w:left="5889" w:hanging="360"/>
      </w:pPr>
    </w:lvl>
    <w:lvl w:ilvl="1" w:tplc="04160019" w:tentative="1">
      <w:start w:val="1"/>
      <w:numFmt w:val="lowerLetter"/>
      <w:lvlText w:val="%2."/>
      <w:lvlJc w:val="left"/>
      <w:pPr>
        <w:ind w:left="5759" w:hanging="360"/>
      </w:pPr>
    </w:lvl>
    <w:lvl w:ilvl="2" w:tplc="0416001B" w:tentative="1">
      <w:start w:val="1"/>
      <w:numFmt w:val="lowerRoman"/>
      <w:lvlText w:val="%3."/>
      <w:lvlJc w:val="right"/>
      <w:pPr>
        <w:ind w:left="6479" w:hanging="180"/>
      </w:pPr>
    </w:lvl>
    <w:lvl w:ilvl="3" w:tplc="0416000F" w:tentative="1">
      <w:start w:val="1"/>
      <w:numFmt w:val="decimal"/>
      <w:lvlText w:val="%4."/>
      <w:lvlJc w:val="left"/>
      <w:pPr>
        <w:ind w:left="7199" w:hanging="360"/>
      </w:pPr>
    </w:lvl>
    <w:lvl w:ilvl="4" w:tplc="04160019" w:tentative="1">
      <w:start w:val="1"/>
      <w:numFmt w:val="lowerLetter"/>
      <w:lvlText w:val="%5."/>
      <w:lvlJc w:val="left"/>
      <w:pPr>
        <w:ind w:left="7919" w:hanging="360"/>
      </w:pPr>
    </w:lvl>
    <w:lvl w:ilvl="5" w:tplc="0416001B" w:tentative="1">
      <w:start w:val="1"/>
      <w:numFmt w:val="lowerRoman"/>
      <w:lvlText w:val="%6."/>
      <w:lvlJc w:val="right"/>
      <w:pPr>
        <w:ind w:left="8639" w:hanging="180"/>
      </w:pPr>
    </w:lvl>
    <w:lvl w:ilvl="6" w:tplc="0416000F" w:tentative="1">
      <w:start w:val="1"/>
      <w:numFmt w:val="decimal"/>
      <w:lvlText w:val="%7."/>
      <w:lvlJc w:val="left"/>
      <w:pPr>
        <w:ind w:left="9359" w:hanging="360"/>
      </w:pPr>
    </w:lvl>
    <w:lvl w:ilvl="7" w:tplc="04160019" w:tentative="1">
      <w:start w:val="1"/>
      <w:numFmt w:val="lowerLetter"/>
      <w:lvlText w:val="%8."/>
      <w:lvlJc w:val="left"/>
      <w:pPr>
        <w:ind w:left="10079" w:hanging="360"/>
      </w:pPr>
    </w:lvl>
    <w:lvl w:ilvl="8" w:tplc="0416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7" w15:restartNumberingAfterBreak="0">
    <w:nsid w:val="357759DE"/>
    <w:multiLevelType w:val="hybridMultilevel"/>
    <w:tmpl w:val="2CB2F978"/>
    <w:lvl w:ilvl="0" w:tplc="F53247F0">
      <w:start w:val="1"/>
      <w:numFmt w:val="decimal"/>
      <w:lvlText w:val="%1.5.1"/>
      <w:lvlJc w:val="left"/>
      <w:pPr>
        <w:ind w:left="114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D56A0"/>
    <w:multiLevelType w:val="hybridMultilevel"/>
    <w:tmpl w:val="F9083AB6"/>
    <w:lvl w:ilvl="0" w:tplc="04160019">
      <w:start w:val="1"/>
      <w:numFmt w:val="lowerLetter"/>
      <w:lvlText w:val="%1."/>
      <w:lvlJc w:val="left"/>
      <w:pPr>
        <w:ind w:left="5465" w:hanging="360"/>
      </w:pPr>
    </w:lvl>
    <w:lvl w:ilvl="1" w:tplc="04160019" w:tentative="1">
      <w:start w:val="1"/>
      <w:numFmt w:val="lowerLetter"/>
      <w:lvlText w:val="%2."/>
      <w:lvlJc w:val="left"/>
      <w:pPr>
        <w:ind w:left="6185" w:hanging="360"/>
      </w:pPr>
    </w:lvl>
    <w:lvl w:ilvl="2" w:tplc="0416001B" w:tentative="1">
      <w:start w:val="1"/>
      <w:numFmt w:val="lowerRoman"/>
      <w:lvlText w:val="%3."/>
      <w:lvlJc w:val="right"/>
      <w:pPr>
        <w:ind w:left="6905" w:hanging="180"/>
      </w:pPr>
    </w:lvl>
    <w:lvl w:ilvl="3" w:tplc="0416000F" w:tentative="1">
      <w:start w:val="1"/>
      <w:numFmt w:val="decimal"/>
      <w:lvlText w:val="%4."/>
      <w:lvlJc w:val="left"/>
      <w:pPr>
        <w:ind w:left="7625" w:hanging="360"/>
      </w:pPr>
    </w:lvl>
    <w:lvl w:ilvl="4" w:tplc="04160019" w:tentative="1">
      <w:start w:val="1"/>
      <w:numFmt w:val="lowerLetter"/>
      <w:lvlText w:val="%5."/>
      <w:lvlJc w:val="left"/>
      <w:pPr>
        <w:ind w:left="8345" w:hanging="360"/>
      </w:pPr>
    </w:lvl>
    <w:lvl w:ilvl="5" w:tplc="0416001B" w:tentative="1">
      <w:start w:val="1"/>
      <w:numFmt w:val="lowerRoman"/>
      <w:lvlText w:val="%6."/>
      <w:lvlJc w:val="right"/>
      <w:pPr>
        <w:ind w:left="9065" w:hanging="180"/>
      </w:pPr>
    </w:lvl>
    <w:lvl w:ilvl="6" w:tplc="0416000F" w:tentative="1">
      <w:start w:val="1"/>
      <w:numFmt w:val="decimal"/>
      <w:lvlText w:val="%7."/>
      <w:lvlJc w:val="left"/>
      <w:pPr>
        <w:ind w:left="9785" w:hanging="360"/>
      </w:pPr>
    </w:lvl>
    <w:lvl w:ilvl="7" w:tplc="04160019" w:tentative="1">
      <w:start w:val="1"/>
      <w:numFmt w:val="lowerLetter"/>
      <w:lvlText w:val="%8."/>
      <w:lvlJc w:val="left"/>
      <w:pPr>
        <w:ind w:left="10505" w:hanging="360"/>
      </w:pPr>
    </w:lvl>
    <w:lvl w:ilvl="8" w:tplc="0416001B" w:tentative="1">
      <w:start w:val="1"/>
      <w:numFmt w:val="lowerRoman"/>
      <w:lvlText w:val="%9."/>
      <w:lvlJc w:val="right"/>
      <w:pPr>
        <w:ind w:left="11225" w:hanging="180"/>
      </w:pPr>
    </w:lvl>
  </w:abstractNum>
  <w:abstractNum w:abstractNumId="9" w15:restartNumberingAfterBreak="0">
    <w:nsid w:val="4AE20D21"/>
    <w:multiLevelType w:val="multilevel"/>
    <w:tmpl w:val="60842D50"/>
    <w:lvl w:ilvl="0">
      <w:start w:val="2"/>
      <w:numFmt w:val="decimal"/>
      <w:lvlText w:val="%1"/>
      <w:lvlJc w:val="left"/>
      <w:pPr>
        <w:ind w:left="1353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000000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0" w15:restartNumberingAfterBreak="0">
    <w:nsid w:val="4D382F5A"/>
    <w:multiLevelType w:val="hybridMultilevel"/>
    <w:tmpl w:val="D3BC5748"/>
    <w:lvl w:ilvl="0" w:tplc="C56650CA">
      <w:start w:val="1"/>
      <w:numFmt w:val="decimal"/>
      <w:lvlText w:val="%1.2.1."/>
      <w:lvlJc w:val="left"/>
      <w:pPr>
        <w:ind w:left="186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85" w:hanging="360"/>
      </w:pPr>
    </w:lvl>
    <w:lvl w:ilvl="2" w:tplc="0416001B" w:tentative="1">
      <w:start w:val="1"/>
      <w:numFmt w:val="lowerRoman"/>
      <w:lvlText w:val="%3."/>
      <w:lvlJc w:val="right"/>
      <w:pPr>
        <w:ind w:left="3305" w:hanging="180"/>
      </w:pPr>
    </w:lvl>
    <w:lvl w:ilvl="3" w:tplc="0416000F" w:tentative="1">
      <w:start w:val="1"/>
      <w:numFmt w:val="decimal"/>
      <w:lvlText w:val="%4."/>
      <w:lvlJc w:val="left"/>
      <w:pPr>
        <w:ind w:left="4025" w:hanging="360"/>
      </w:pPr>
    </w:lvl>
    <w:lvl w:ilvl="4" w:tplc="04160019" w:tentative="1">
      <w:start w:val="1"/>
      <w:numFmt w:val="lowerLetter"/>
      <w:lvlText w:val="%5."/>
      <w:lvlJc w:val="left"/>
      <w:pPr>
        <w:ind w:left="4745" w:hanging="360"/>
      </w:pPr>
    </w:lvl>
    <w:lvl w:ilvl="5" w:tplc="0416001B" w:tentative="1">
      <w:start w:val="1"/>
      <w:numFmt w:val="lowerRoman"/>
      <w:lvlText w:val="%6."/>
      <w:lvlJc w:val="right"/>
      <w:pPr>
        <w:ind w:left="5465" w:hanging="180"/>
      </w:pPr>
    </w:lvl>
    <w:lvl w:ilvl="6" w:tplc="0416000F" w:tentative="1">
      <w:start w:val="1"/>
      <w:numFmt w:val="decimal"/>
      <w:lvlText w:val="%7."/>
      <w:lvlJc w:val="left"/>
      <w:pPr>
        <w:ind w:left="6185" w:hanging="360"/>
      </w:pPr>
    </w:lvl>
    <w:lvl w:ilvl="7" w:tplc="04160019" w:tentative="1">
      <w:start w:val="1"/>
      <w:numFmt w:val="lowerLetter"/>
      <w:lvlText w:val="%8."/>
      <w:lvlJc w:val="left"/>
      <w:pPr>
        <w:ind w:left="6905" w:hanging="360"/>
      </w:pPr>
    </w:lvl>
    <w:lvl w:ilvl="8" w:tplc="0416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1" w15:restartNumberingAfterBreak="0">
    <w:nsid w:val="54D35C72"/>
    <w:multiLevelType w:val="multilevel"/>
    <w:tmpl w:val="7F520840"/>
    <w:lvl w:ilvl="0">
      <w:start w:val="17"/>
      <w:numFmt w:val="decimal"/>
      <w:lvlText w:val="%1"/>
      <w:lvlJc w:val="left"/>
      <w:pPr>
        <w:ind w:left="660" w:hanging="6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1052" w:hanging="6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504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ind w:left="2256" w:hanging="108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6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400" w:hanging="144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79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4544" w:hanging="180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936" w:hanging="1800"/>
      </w:pPr>
      <w:rPr>
        <w:rFonts w:eastAsia="Arial Unicode MS" w:hint="default"/>
      </w:rPr>
    </w:lvl>
  </w:abstractNum>
  <w:abstractNum w:abstractNumId="12" w15:restartNumberingAfterBreak="0">
    <w:nsid w:val="5AC865EC"/>
    <w:multiLevelType w:val="multilevel"/>
    <w:tmpl w:val="87C2B0F6"/>
    <w:lvl w:ilvl="0">
      <w:start w:val="15"/>
      <w:numFmt w:val="decimal"/>
      <w:lvlText w:val="%1"/>
      <w:lvlJc w:val="left"/>
      <w:pPr>
        <w:ind w:left="660" w:hanging="660"/>
      </w:pPr>
      <w:rPr>
        <w:rFonts w:eastAsia="Arial Unicode MS" w:hint="default"/>
      </w:rPr>
    </w:lvl>
    <w:lvl w:ilvl="1">
      <w:start w:val="1"/>
      <w:numFmt w:val="decimal"/>
      <w:lvlText w:val="%1.%2"/>
      <w:lvlJc w:val="left"/>
      <w:pPr>
        <w:ind w:left="1052" w:hanging="660"/>
      </w:pPr>
      <w:rPr>
        <w:rFonts w:eastAsia="Arial Unicode MS" w:hint="default"/>
      </w:rPr>
    </w:lvl>
    <w:lvl w:ilvl="2">
      <w:start w:val="1"/>
      <w:numFmt w:val="decimal"/>
      <w:lvlText w:val="%1.%2.%3"/>
      <w:lvlJc w:val="left"/>
      <w:pPr>
        <w:ind w:left="1504" w:hanging="720"/>
      </w:pPr>
      <w:rPr>
        <w:rFonts w:eastAsia="Arial Unicode MS" w:hint="default"/>
        <w:b/>
      </w:rPr>
    </w:lvl>
    <w:lvl w:ilvl="3">
      <w:start w:val="1"/>
      <w:numFmt w:val="decimal"/>
      <w:lvlText w:val="%1.%2.%3.%4"/>
      <w:lvlJc w:val="left"/>
      <w:pPr>
        <w:ind w:left="2256" w:hanging="108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ind w:left="2648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ind w:left="3400" w:hanging="144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ind w:left="3792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ind w:left="4544" w:hanging="180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ind w:left="4936" w:hanging="1800"/>
      </w:pPr>
      <w:rPr>
        <w:rFonts w:eastAsia="Arial Unicode MS" w:hint="default"/>
      </w:rPr>
    </w:lvl>
  </w:abstractNum>
  <w:abstractNum w:abstractNumId="13" w15:restartNumberingAfterBreak="0">
    <w:nsid w:val="5BB152A0"/>
    <w:multiLevelType w:val="multilevel"/>
    <w:tmpl w:val="E5243CAA"/>
    <w:lvl w:ilvl="0">
      <w:start w:val="6"/>
      <w:numFmt w:val="upperRoman"/>
      <w:lvlText w:val="%1."/>
      <w:lvlJc w:val="right"/>
      <w:pPr>
        <w:ind w:left="144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2760" w:hanging="600"/>
      </w:pPr>
      <w:rPr>
        <w:rFonts w:hint="default"/>
        <w:color w:val="auto"/>
      </w:rPr>
    </w:lvl>
    <w:lvl w:ilvl="2">
      <w:start w:val="11"/>
      <w:numFmt w:val="decimal"/>
      <w:isLgl/>
      <w:lvlText w:val="%1.%2.%3"/>
      <w:lvlJc w:val="left"/>
      <w:pPr>
        <w:ind w:left="396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  <w:color w:val="auto"/>
      </w:rPr>
    </w:lvl>
  </w:abstractNum>
  <w:abstractNum w:abstractNumId="14" w15:restartNumberingAfterBreak="0">
    <w:nsid w:val="63D64E3C"/>
    <w:multiLevelType w:val="multilevel"/>
    <w:tmpl w:val="1C02EB8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3972A2"/>
    <w:multiLevelType w:val="hybridMultilevel"/>
    <w:tmpl w:val="E5C07F48"/>
    <w:lvl w:ilvl="0" w:tplc="6DF495EA">
      <w:start w:val="1"/>
      <w:numFmt w:val="decimal"/>
      <w:lvlText w:val="%1.2.2.3"/>
      <w:lvlJc w:val="left"/>
      <w:pPr>
        <w:ind w:left="402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4745" w:hanging="360"/>
      </w:pPr>
    </w:lvl>
    <w:lvl w:ilvl="2" w:tplc="0416001B" w:tentative="1">
      <w:start w:val="1"/>
      <w:numFmt w:val="lowerRoman"/>
      <w:lvlText w:val="%3."/>
      <w:lvlJc w:val="right"/>
      <w:pPr>
        <w:ind w:left="5465" w:hanging="180"/>
      </w:pPr>
    </w:lvl>
    <w:lvl w:ilvl="3" w:tplc="0416000F" w:tentative="1">
      <w:start w:val="1"/>
      <w:numFmt w:val="decimal"/>
      <w:lvlText w:val="%4."/>
      <w:lvlJc w:val="left"/>
      <w:pPr>
        <w:ind w:left="6185" w:hanging="360"/>
      </w:pPr>
    </w:lvl>
    <w:lvl w:ilvl="4" w:tplc="04160019" w:tentative="1">
      <w:start w:val="1"/>
      <w:numFmt w:val="lowerLetter"/>
      <w:lvlText w:val="%5."/>
      <w:lvlJc w:val="left"/>
      <w:pPr>
        <w:ind w:left="6905" w:hanging="360"/>
      </w:pPr>
    </w:lvl>
    <w:lvl w:ilvl="5" w:tplc="0416001B" w:tentative="1">
      <w:start w:val="1"/>
      <w:numFmt w:val="lowerRoman"/>
      <w:lvlText w:val="%6."/>
      <w:lvlJc w:val="right"/>
      <w:pPr>
        <w:ind w:left="7625" w:hanging="180"/>
      </w:pPr>
    </w:lvl>
    <w:lvl w:ilvl="6" w:tplc="0416000F" w:tentative="1">
      <w:start w:val="1"/>
      <w:numFmt w:val="decimal"/>
      <w:lvlText w:val="%7."/>
      <w:lvlJc w:val="left"/>
      <w:pPr>
        <w:ind w:left="8345" w:hanging="360"/>
      </w:pPr>
    </w:lvl>
    <w:lvl w:ilvl="7" w:tplc="04160019" w:tentative="1">
      <w:start w:val="1"/>
      <w:numFmt w:val="lowerLetter"/>
      <w:lvlText w:val="%8."/>
      <w:lvlJc w:val="left"/>
      <w:pPr>
        <w:ind w:left="9065" w:hanging="360"/>
      </w:pPr>
    </w:lvl>
    <w:lvl w:ilvl="8" w:tplc="0416001B" w:tentative="1">
      <w:start w:val="1"/>
      <w:numFmt w:val="lowerRoman"/>
      <w:lvlText w:val="%9."/>
      <w:lvlJc w:val="right"/>
      <w:pPr>
        <w:ind w:left="9785" w:hanging="180"/>
      </w:pPr>
    </w:lvl>
  </w:abstractNum>
  <w:abstractNum w:abstractNumId="16" w15:restartNumberingAfterBreak="0">
    <w:nsid w:val="696519EB"/>
    <w:multiLevelType w:val="hybridMultilevel"/>
    <w:tmpl w:val="E266030E"/>
    <w:lvl w:ilvl="0" w:tplc="AF9C9A84">
      <w:start w:val="4"/>
      <w:numFmt w:val="decimal"/>
      <w:lvlText w:val="1.2.2.%1"/>
      <w:lvlJc w:val="left"/>
      <w:pPr>
        <w:ind w:left="474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3C6F94"/>
    <w:multiLevelType w:val="hybridMultilevel"/>
    <w:tmpl w:val="BD3EADDC"/>
    <w:lvl w:ilvl="0" w:tplc="476EAA7E">
      <w:start w:val="1"/>
      <w:numFmt w:val="decimal"/>
      <w:lvlText w:val="%1.2.2.1"/>
      <w:lvlJc w:val="left"/>
      <w:pPr>
        <w:ind w:left="258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305" w:hanging="360"/>
      </w:pPr>
    </w:lvl>
    <w:lvl w:ilvl="2" w:tplc="0416001B" w:tentative="1">
      <w:start w:val="1"/>
      <w:numFmt w:val="lowerRoman"/>
      <w:lvlText w:val="%3."/>
      <w:lvlJc w:val="right"/>
      <w:pPr>
        <w:ind w:left="4025" w:hanging="180"/>
      </w:pPr>
    </w:lvl>
    <w:lvl w:ilvl="3" w:tplc="0416000F" w:tentative="1">
      <w:start w:val="1"/>
      <w:numFmt w:val="decimal"/>
      <w:lvlText w:val="%4."/>
      <w:lvlJc w:val="left"/>
      <w:pPr>
        <w:ind w:left="4745" w:hanging="360"/>
      </w:pPr>
    </w:lvl>
    <w:lvl w:ilvl="4" w:tplc="04160019" w:tentative="1">
      <w:start w:val="1"/>
      <w:numFmt w:val="lowerLetter"/>
      <w:lvlText w:val="%5."/>
      <w:lvlJc w:val="left"/>
      <w:pPr>
        <w:ind w:left="5465" w:hanging="360"/>
      </w:pPr>
    </w:lvl>
    <w:lvl w:ilvl="5" w:tplc="0416001B" w:tentative="1">
      <w:start w:val="1"/>
      <w:numFmt w:val="lowerRoman"/>
      <w:lvlText w:val="%6."/>
      <w:lvlJc w:val="right"/>
      <w:pPr>
        <w:ind w:left="6185" w:hanging="180"/>
      </w:pPr>
    </w:lvl>
    <w:lvl w:ilvl="6" w:tplc="0416000F" w:tentative="1">
      <w:start w:val="1"/>
      <w:numFmt w:val="decimal"/>
      <w:lvlText w:val="%7."/>
      <w:lvlJc w:val="left"/>
      <w:pPr>
        <w:ind w:left="6905" w:hanging="360"/>
      </w:pPr>
    </w:lvl>
    <w:lvl w:ilvl="7" w:tplc="04160019" w:tentative="1">
      <w:start w:val="1"/>
      <w:numFmt w:val="lowerLetter"/>
      <w:lvlText w:val="%8."/>
      <w:lvlJc w:val="left"/>
      <w:pPr>
        <w:ind w:left="7625" w:hanging="360"/>
      </w:pPr>
    </w:lvl>
    <w:lvl w:ilvl="8" w:tplc="0416001B" w:tentative="1">
      <w:start w:val="1"/>
      <w:numFmt w:val="lowerRoman"/>
      <w:lvlText w:val="%9."/>
      <w:lvlJc w:val="right"/>
      <w:pPr>
        <w:ind w:left="8345" w:hanging="180"/>
      </w:pPr>
    </w:lvl>
  </w:abstractNum>
  <w:abstractNum w:abstractNumId="18" w15:restartNumberingAfterBreak="0">
    <w:nsid w:val="7CE946B4"/>
    <w:multiLevelType w:val="hybridMultilevel"/>
    <w:tmpl w:val="CFC42B76"/>
    <w:lvl w:ilvl="0" w:tplc="B860CF0C">
      <w:start w:val="1"/>
      <w:numFmt w:val="decimal"/>
      <w:lvlText w:val="%1.2.2."/>
      <w:lvlJc w:val="left"/>
      <w:pPr>
        <w:ind w:left="1865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F00659"/>
    <w:multiLevelType w:val="multilevel"/>
    <w:tmpl w:val="CC545848"/>
    <w:lvl w:ilvl="0">
      <w:start w:val="18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8"/>
  </w:num>
  <w:num w:numId="5">
    <w:abstractNumId w:val="17"/>
  </w:num>
  <w:num w:numId="6">
    <w:abstractNumId w:val="1"/>
  </w:num>
  <w:num w:numId="7">
    <w:abstractNumId w:val="15"/>
  </w:num>
  <w:num w:numId="8">
    <w:abstractNumId w:val="2"/>
  </w:num>
  <w:num w:numId="9">
    <w:abstractNumId w:val="16"/>
  </w:num>
  <w:num w:numId="10">
    <w:abstractNumId w:val="8"/>
  </w:num>
  <w:num w:numId="11">
    <w:abstractNumId w:val="7"/>
  </w:num>
  <w:num w:numId="12">
    <w:abstractNumId w:val="4"/>
  </w:num>
  <w:num w:numId="13">
    <w:abstractNumId w:val="6"/>
  </w:num>
  <w:num w:numId="14">
    <w:abstractNumId w:val="14"/>
  </w:num>
  <w:num w:numId="15">
    <w:abstractNumId w:val="9"/>
  </w:num>
  <w:num w:numId="16">
    <w:abstractNumId w:val="5"/>
  </w:num>
  <w:num w:numId="17">
    <w:abstractNumId w:val="11"/>
  </w:num>
  <w:num w:numId="18">
    <w:abstractNumId w:val="12"/>
  </w:num>
  <w:num w:numId="19">
    <w:abstractNumId w:val="13"/>
  </w:num>
  <w:num w:numId="20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E5"/>
    <w:rsid w:val="0000010B"/>
    <w:rsid w:val="0000236D"/>
    <w:rsid w:val="00003298"/>
    <w:rsid w:val="0002260C"/>
    <w:rsid w:val="0002306D"/>
    <w:rsid w:val="000242C8"/>
    <w:rsid w:val="00027155"/>
    <w:rsid w:val="000318BA"/>
    <w:rsid w:val="00034A29"/>
    <w:rsid w:val="000354EB"/>
    <w:rsid w:val="00040957"/>
    <w:rsid w:val="00042095"/>
    <w:rsid w:val="00047D73"/>
    <w:rsid w:val="0005159E"/>
    <w:rsid w:val="00056433"/>
    <w:rsid w:val="00060414"/>
    <w:rsid w:val="00062853"/>
    <w:rsid w:val="00063028"/>
    <w:rsid w:val="0006383A"/>
    <w:rsid w:val="00063855"/>
    <w:rsid w:val="0006537A"/>
    <w:rsid w:val="000670EC"/>
    <w:rsid w:val="000677A2"/>
    <w:rsid w:val="00070EA5"/>
    <w:rsid w:val="00076CBC"/>
    <w:rsid w:val="000779C7"/>
    <w:rsid w:val="00077ADC"/>
    <w:rsid w:val="00080D9C"/>
    <w:rsid w:val="00081098"/>
    <w:rsid w:val="00084FE1"/>
    <w:rsid w:val="00087EF2"/>
    <w:rsid w:val="00090F5D"/>
    <w:rsid w:val="00092759"/>
    <w:rsid w:val="00093D8F"/>
    <w:rsid w:val="00094321"/>
    <w:rsid w:val="00096984"/>
    <w:rsid w:val="000A102A"/>
    <w:rsid w:val="000A1A7B"/>
    <w:rsid w:val="000A1B88"/>
    <w:rsid w:val="000A23DA"/>
    <w:rsid w:val="000A674F"/>
    <w:rsid w:val="000A7724"/>
    <w:rsid w:val="000B58E8"/>
    <w:rsid w:val="000B73D9"/>
    <w:rsid w:val="000B7B55"/>
    <w:rsid w:val="000C123B"/>
    <w:rsid w:val="000C21AD"/>
    <w:rsid w:val="000C2C16"/>
    <w:rsid w:val="000C670A"/>
    <w:rsid w:val="000D0F17"/>
    <w:rsid w:val="000D2AC3"/>
    <w:rsid w:val="000F1C1C"/>
    <w:rsid w:val="000F4088"/>
    <w:rsid w:val="000F4F96"/>
    <w:rsid w:val="000F5A07"/>
    <w:rsid w:val="00100990"/>
    <w:rsid w:val="00105707"/>
    <w:rsid w:val="001103FF"/>
    <w:rsid w:val="00112033"/>
    <w:rsid w:val="00113EEB"/>
    <w:rsid w:val="00114259"/>
    <w:rsid w:val="001219B0"/>
    <w:rsid w:val="00124990"/>
    <w:rsid w:val="00126E1D"/>
    <w:rsid w:val="001304C0"/>
    <w:rsid w:val="001315F2"/>
    <w:rsid w:val="00133136"/>
    <w:rsid w:val="001377C7"/>
    <w:rsid w:val="0014004B"/>
    <w:rsid w:val="0014325E"/>
    <w:rsid w:val="001449A3"/>
    <w:rsid w:val="00146BDF"/>
    <w:rsid w:val="001516EA"/>
    <w:rsid w:val="00153E25"/>
    <w:rsid w:val="00154505"/>
    <w:rsid w:val="0015684D"/>
    <w:rsid w:val="00160BBD"/>
    <w:rsid w:val="00160DA4"/>
    <w:rsid w:val="001649D8"/>
    <w:rsid w:val="0016584A"/>
    <w:rsid w:val="001671BF"/>
    <w:rsid w:val="001709D5"/>
    <w:rsid w:val="00170CE1"/>
    <w:rsid w:val="0017121F"/>
    <w:rsid w:val="00174CAA"/>
    <w:rsid w:val="00176D73"/>
    <w:rsid w:val="00177327"/>
    <w:rsid w:val="00177CD5"/>
    <w:rsid w:val="001817D2"/>
    <w:rsid w:val="00184086"/>
    <w:rsid w:val="001904A8"/>
    <w:rsid w:val="00196375"/>
    <w:rsid w:val="001A1732"/>
    <w:rsid w:val="001A2CE9"/>
    <w:rsid w:val="001A3A05"/>
    <w:rsid w:val="001A3E18"/>
    <w:rsid w:val="001B005B"/>
    <w:rsid w:val="001B728C"/>
    <w:rsid w:val="001C2192"/>
    <w:rsid w:val="001C3F32"/>
    <w:rsid w:val="001C48B6"/>
    <w:rsid w:val="001C4C04"/>
    <w:rsid w:val="001C52E0"/>
    <w:rsid w:val="001C694F"/>
    <w:rsid w:val="001C721E"/>
    <w:rsid w:val="001C75AB"/>
    <w:rsid w:val="001D0D66"/>
    <w:rsid w:val="001E0D06"/>
    <w:rsid w:val="001E3AAF"/>
    <w:rsid w:val="001E7097"/>
    <w:rsid w:val="001F0A6E"/>
    <w:rsid w:val="001F39FA"/>
    <w:rsid w:val="00202A04"/>
    <w:rsid w:val="00202D3A"/>
    <w:rsid w:val="00205197"/>
    <w:rsid w:val="0020593D"/>
    <w:rsid w:val="00206F5F"/>
    <w:rsid w:val="00207B98"/>
    <w:rsid w:val="00210001"/>
    <w:rsid w:val="0021106D"/>
    <w:rsid w:val="00221BA5"/>
    <w:rsid w:val="00222980"/>
    <w:rsid w:val="002241A2"/>
    <w:rsid w:val="002262CB"/>
    <w:rsid w:val="00231E9C"/>
    <w:rsid w:val="00240B17"/>
    <w:rsid w:val="00241D78"/>
    <w:rsid w:val="00244D25"/>
    <w:rsid w:val="002458D9"/>
    <w:rsid w:val="00246984"/>
    <w:rsid w:val="00246DAE"/>
    <w:rsid w:val="00253329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6ECC"/>
    <w:rsid w:val="0028765E"/>
    <w:rsid w:val="0029037D"/>
    <w:rsid w:val="002937D4"/>
    <w:rsid w:val="00296C05"/>
    <w:rsid w:val="002A304F"/>
    <w:rsid w:val="002C54C1"/>
    <w:rsid w:val="002C5D15"/>
    <w:rsid w:val="002D3370"/>
    <w:rsid w:val="002D656F"/>
    <w:rsid w:val="002D78B4"/>
    <w:rsid w:val="002D7C8E"/>
    <w:rsid w:val="002E160F"/>
    <w:rsid w:val="002E3F91"/>
    <w:rsid w:val="002E480D"/>
    <w:rsid w:val="002E5F6B"/>
    <w:rsid w:val="002E64BA"/>
    <w:rsid w:val="002F010E"/>
    <w:rsid w:val="002F084D"/>
    <w:rsid w:val="002F308B"/>
    <w:rsid w:val="003052F1"/>
    <w:rsid w:val="003053DD"/>
    <w:rsid w:val="00310B4A"/>
    <w:rsid w:val="003159E7"/>
    <w:rsid w:val="003238C3"/>
    <w:rsid w:val="00324BCD"/>
    <w:rsid w:val="00324F30"/>
    <w:rsid w:val="00325023"/>
    <w:rsid w:val="00325FD8"/>
    <w:rsid w:val="003265A0"/>
    <w:rsid w:val="003265B9"/>
    <w:rsid w:val="00327232"/>
    <w:rsid w:val="00331182"/>
    <w:rsid w:val="00340EE0"/>
    <w:rsid w:val="00343032"/>
    <w:rsid w:val="003451DE"/>
    <w:rsid w:val="003464AF"/>
    <w:rsid w:val="003534AA"/>
    <w:rsid w:val="0035658A"/>
    <w:rsid w:val="00357D8A"/>
    <w:rsid w:val="00364141"/>
    <w:rsid w:val="00364909"/>
    <w:rsid w:val="00366210"/>
    <w:rsid w:val="00367EF6"/>
    <w:rsid w:val="00373F2A"/>
    <w:rsid w:val="00375FE8"/>
    <w:rsid w:val="003779A2"/>
    <w:rsid w:val="0038139C"/>
    <w:rsid w:val="00385EB3"/>
    <w:rsid w:val="00386157"/>
    <w:rsid w:val="00386ADE"/>
    <w:rsid w:val="00391E14"/>
    <w:rsid w:val="003959F6"/>
    <w:rsid w:val="003A3423"/>
    <w:rsid w:val="003A3846"/>
    <w:rsid w:val="003A73C1"/>
    <w:rsid w:val="003B162A"/>
    <w:rsid w:val="003B791E"/>
    <w:rsid w:val="003C21C9"/>
    <w:rsid w:val="003C25D1"/>
    <w:rsid w:val="003C2B7C"/>
    <w:rsid w:val="003C3940"/>
    <w:rsid w:val="003C609E"/>
    <w:rsid w:val="003C6275"/>
    <w:rsid w:val="003D0069"/>
    <w:rsid w:val="003E254F"/>
    <w:rsid w:val="003E4927"/>
    <w:rsid w:val="003E49E4"/>
    <w:rsid w:val="003E4D76"/>
    <w:rsid w:val="003E55B1"/>
    <w:rsid w:val="003F004A"/>
    <w:rsid w:val="003F1437"/>
    <w:rsid w:val="003F185C"/>
    <w:rsid w:val="003F36A3"/>
    <w:rsid w:val="0040443F"/>
    <w:rsid w:val="004051F5"/>
    <w:rsid w:val="004053E1"/>
    <w:rsid w:val="00407F1C"/>
    <w:rsid w:val="004148F3"/>
    <w:rsid w:val="00415F27"/>
    <w:rsid w:val="00416A59"/>
    <w:rsid w:val="00417CA8"/>
    <w:rsid w:val="00420F2C"/>
    <w:rsid w:val="0042190C"/>
    <w:rsid w:val="00425359"/>
    <w:rsid w:val="004316D7"/>
    <w:rsid w:val="00431EDA"/>
    <w:rsid w:val="0043231C"/>
    <w:rsid w:val="00432470"/>
    <w:rsid w:val="00435447"/>
    <w:rsid w:val="004410CB"/>
    <w:rsid w:val="00441EA1"/>
    <w:rsid w:val="00445798"/>
    <w:rsid w:val="0044725C"/>
    <w:rsid w:val="00447465"/>
    <w:rsid w:val="00450342"/>
    <w:rsid w:val="00455CBE"/>
    <w:rsid w:val="00455EB7"/>
    <w:rsid w:val="00455FD5"/>
    <w:rsid w:val="00460E8A"/>
    <w:rsid w:val="0046230A"/>
    <w:rsid w:val="0046284C"/>
    <w:rsid w:val="00462C95"/>
    <w:rsid w:val="004631A0"/>
    <w:rsid w:val="0046486A"/>
    <w:rsid w:val="004773FC"/>
    <w:rsid w:val="00480328"/>
    <w:rsid w:val="004834FC"/>
    <w:rsid w:val="00483B15"/>
    <w:rsid w:val="00483FB9"/>
    <w:rsid w:val="00492825"/>
    <w:rsid w:val="00494AE7"/>
    <w:rsid w:val="004B05B0"/>
    <w:rsid w:val="004B0CAC"/>
    <w:rsid w:val="004B19B5"/>
    <w:rsid w:val="004B1D7D"/>
    <w:rsid w:val="004B460A"/>
    <w:rsid w:val="004B6734"/>
    <w:rsid w:val="004C0212"/>
    <w:rsid w:val="004C05F9"/>
    <w:rsid w:val="004C1B52"/>
    <w:rsid w:val="004C340F"/>
    <w:rsid w:val="004D1FCD"/>
    <w:rsid w:val="004E0194"/>
    <w:rsid w:val="004E12A1"/>
    <w:rsid w:val="004E7BEB"/>
    <w:rsid w:val="004F1E5A"/>
    <w:rsid w:val="004F5DF9"/>
    <w:rsid w:val="004F66B4"/>
    <w:rsid w:val="004F78C6"/>
    <w:rsid w:val="0050224C"/>
    <w:rsid w:val="00502FB8"/>
    <w:rsid w:val="005037A6"/>
    <w:rsid w:val="00512D53"/>
    <w:rsid w:val="00514540"/>
    <w:rsid w:val="00514883"/>
    <w:rsid w:val="00516026"/>
    <w:rsid w:val="00520AD6"/>
    <w:rsid w:val="00523C55"/>
    <w:rsid w:val="00523F32"/>
    <w:rsid w:val="00530489"/>
    <w:rsid w:val="0053132E"/>
    <w:rsid w:val="005313FB"/>
    <w:rsid w:val="00532603"/>
    <w:rsid w:val="0054059D"/>
    <w:rsid w:val="0054187F"/>
    <w:rsid w:val="00555B0A"/>
    <w:rsid w:val="00561C04"/>
    <w:rsid w:val="0056213B"/>
    <w:rsid w:val="00562F82"/>
    <w:rsid w:val="00564913"/>
    <w:rsid w:val="0056491B"/>
    <w:rsid w:val="00573998"/>
    <w:rsid w:val="00577C4E"/>
    <w:rsid w:val="005800D8"/>
    <w:rsid w:val="005846C9"/>
    <w:rsid w:val="005873FC"/>
    <w:rsid w:val="00590EAF"/>
    <w:rsid w:val="00595DA6"/>
    <w:rsid w:val="005A2B9F"/>
    <w:rsid w:val="005A3BE7"/>
    <w:rsid w:val="005A6A91"/>
    <w:rsid w:val="005B0066"/>
    <w:rsid w:val="005B1D0B"/>
    <w:rsid w:val="005C3836"/>
    <w:rsid w:val="005C3930"/>
    <w:rsid w:val="005C48E3"/>
    <w:rsid w:val="005C7014"/>
    <w:rsid w:val="005C76D8"/>
    <w:rsid w:val="005D3F36"/>
    <w:rsid w:val="005E1321"/>
    <w:rsid w:val="005E2DD4"/>
    <w:rsid w:val="005E5F39"/>
    <w:rsid w:val="005E6D43"/>
    <w:rsid w:val="005F57DD"/>
    <w:rsid w:val="005F6F64"/>
    <w:rsid w:val="005F7B0A"/>
    <w:rsid w:val="005F7E84"/>
    <w:rsid w:val="00600001"/>
    <w:rsid w:val="00605C11"/>
    <w:rsid w:val="00606440"/>
    <w:rsid w:val="00607678"/>
    <w:rsid w:val="006078C2"/>
    <w:rsid w:val="00612867"/>
    <w:rsid w:val="006171A9"/>
    <w:rsid w:val="00623436"/>
    <w:rsid w:val="00640F39"/>
    <w:rsid w:val="00650045"/>
    <w:rsid w:val="00655AAF"/>
    <w:rsid w:val="00656A30"/>
    <w:rsid w:val="00657C06"/>
    <w:rsid w:val="006673E7"/>
    <w:rsid w:val="00673597"/>
    <w:rsid w:val="00674964"/>
    <w:rsid w:val="00680B7E"/>
    <w:rsid w:val="00683B94"/>
    <w:rsid w:val="00686692"/>
    <w:rsid w:val="00693033"/>
    <w:rsid w:val="00693321"/>
    <w:rsid w:val="00694893"/>
    <w:rsid w:val="00694DD9"/>
    <w:rsid w:val="006A12B1"/>
    <w:rsid w:val="006A5F42"/>
    <w:rsid w:val="006A6103"/>
    <w:rsid w:val="006A63AD"/>
    <w:rsid w:val="006B10ED"/>
    <w:rsid w:val="006B156A"/>
    <w:rsid w:val="006B51B2"/>
    <w:rsid w:val="006B5435"/>
    <w:rsid w:val="006C17A0"/>
    <w:rsid w:val="006C4AA8"/>
    <w:rsid w:val="006D27E3"/>
    <w:rsid w:val="006D4135"/>
    <w:rsid w:val="006D6CFE"/>
    <w:rsid w:val="006E09F2"/>
    <w:rsid w:val="006E3E48"/>
    <w:rsid w:val="006E721C"/>
    <w:rsid w:val="006F3EE2"/>
    <w:rsid w:val="00700C3D"/>
    <w:rsid w:val="00700CBD"/>
    <w:rsid w:val="007028C7"/>
    <w:rsid w:val="00704462"/>
    <w:rsid w:val="00710C7E"/>
    <w:rsid w:val="0072240D"/>
    <w:rsid w:val="00733DE0"/>
    <w:rsid w:val="007357C5"/>
    <w:rsid w:val="00736149"/>
    <w:rsid w:val="0074032D"/>
    <w:rsid w:val="00740D25"/>
    <w:rsid w:val="00741328"/>
    <w:rsid w:val="0074378B"/>
    <w:rsid w:val="00756F76"/>
    <w:rsid w:val="00765562"/>
    <w:rsid w:val="007679B9"/>
    <w:rsid w:val="00776572"/>
    <w:rsid w:val="0077738D"/>
    <w:rsid w:val="007774C2"/>
    <w:rsid w:val="00784F62"/>
    <w:rsid w:val="00787D28"/>
    <w:rsid w:val="0079000C"/>
    <w:rsid w:val="00790D93"/>
    <w:rsid w:val="00791CD7"/>
    <w:rsid w:val="0079430D"/>
    <w:rsid w:val="0079754C"/>
    <w:rsid w:val="007A1395"/>
    <w:rsid w:val="007B19CE"/>
    <w:rsid w:val="007B4A7C"/>
    <w:rsid w:val="007B7C23"/>
    <w:rsid w:val="007C0255"/>
    <w:rsid w:val="007C09C8"/>
    <w:rsid w:val="007C0C22"/>
    <w:rsid w:val="007C13ED"/>
    <w:rsid w:val="007C2707"/>
    <w:rsid w:val="007D1A51"/>
    <w:rsid w:val="007D3572"/>
    <w:rsid w:val="007D501A"/>
    <w:rsid w:val="007D54FC"/>
    <w:rsid w:val="007D6651"/>
    <w:rsid w:val="007E3920"/>
    <w:rsid w:val="007E3F65"/>
    <w:rsid w:val="007E5253"/>
    <w:rsid w:val="007E57A5"/>
    <w:rsid w:val="007E585A"/>
    <w:rsid w:val="007E5C9B"/>
    <w:rsid w:val="007E68F6"/>
    <w:rsid w:val="007E6EF9"/>
    <w:rsid w:val="007F0511"/>
    <w:rsid w:val="007F2AE5"/>
    <w:rsid w:val="007F4F3D"/>
    <w:rsid w:val="007F6AB0"/>
    <w:rsid w:val="007F7B18"/>
    <w:rsid w:val="0080329B"/>
    <w:rsid w:val="00803805"/>
    <w:rsid w:val="0080582D"/>
    <w:rsid w:val="008065DD"/>
    <w:rsid w:val="0080756C"/>
    <w:rsid w:val="0082596A"/>
    <w:rsid w:val="00831204"/>
    <w:rsid w:val="00831208"/>
    <w:rsid w:val="00835A02"/>
    <w:rsid w:val="00842339"/>
    <w:rsid w:val="008429CF"/>
    <w:rsid w:val="008446E2"/>
    <w:rsid w:val="00847E19"/>
    <w:rsid w:val="00850CD3"/>
    <w:rsid w:val="0085112C"/>
    <w:rsid w:val="00855857"/>
    <w:rsid w:val="008601A9"/>
    <w:rsid w:val="00861E43"/>
    <w:rsid w:val="0086450A"/>
    <w:rsid w:val="00865B0D"/>
    <w:rsid w:val="0086791F"/>
    <w:rsid w:val="00871B33"/>
    <w:rsid w:val="00872949"/>
    <w:rsid w:val="008729C2"/>
    <w:rsid w:val="00876AA8"/>
    <w:rsid w:val="00887874"/>
    <w:rsid w:val="008941DB"/>
    <w:rsid w:val="00894C85"/>
    <w:rsid w:val="008A16EA"/>
    <w:rsid w:val="008A7D1A"/>
    <w:rsid w:val="008B6162"/>
    <w:rsid w:val="008C04DF"/>
    <w:rsid w:val="008C1971"/>
    <w:rsid w:val="008D2CAF"/>
    <w:rsid w:val="008D3ACE"/>
    <w:rsid w:val="008D51CC"/>
    <w:rsid w:val="008D5307"/>
    <w:rsid w:val="008E4F95"/>
    <w:rsid w:val="008F4D52"/>
    <w:rsid w:val="008F4E41"/>
    <w:rsid w:val="0090408D"/>
    <w:rsid w:val="00904E6B"/>
    <w:rsid w:val="00906EEC"/>
    <w:rsid w:val="00914204"/>
    <w:rsid w:val="0091549D"/>
    <w:rsid w:val="00915C7E"/>
    <w:rsid w:val="00921892"/>
    <w:rsid w:val="00922606"/>
    <w:rsid w:val="00922D31"/>
    <w:rsid w:val="0092559F"/>
    <w:rsid w:val="00931141"/>
    <w:rsid w:val="00935665"/>
    <w:rsid w:val="00935B30"/>
    <w:rsid w:val="00936A4E"/>
    <w:rsid w:val="00941580"/>
    <w:rsid w:val="00944E0C"/>
    <w:rsid w:val="00950D81"/>
    <w:rsid w:val="00951B95"/>
    <w:rsid w:val="009543EB"/>
    <w:rsid w:val="009623AB"/>
    <w:rsid w:val="00970A6B"/>
    <w:rsid w:val="00975E13"/>
    <w:rsid w:val="009763C4"/>
    <w:rsid w:val="009803F1"/>
    <w:rsid w:val="009844F7"/>
    <w:rsid w:val="00984E72"/>
    <w:rsid w:val="0099079E"/>
    <w:rsid w:val="00990C95"/>
    <w:rsid w:val="00995FFD"/>
    <w:rsid w:val="009A0D2A"/>
    <w:rsid w:val="009A45B0"/>
    <w:rsid w:val="009A6A6F"/>
    <w:rsid w:val="009A7ED9"/>
    <w:rsid w:val="009B1B69"/>
    <w:rsid w:val="009B3787"/>
    <w:rsid w:val="009B6C31"/>
    <w:rsid w:val="009C1D73"/>
    <w:rsid w:val="009C470D"/>
    <w:rsid w:val="009C638B"/>
    <w:rsid w:val="009D3626"/>
    <w:rsid w:val="009D68FB"/>
    <w:rsid w:val="009D6CDC"/>
    <w:rsid w:val="009E04B3"/>
    <w:rsid w:val="009E0DFC"/>
    <w:rsid w:val="009E4423"/>
    <w:rsid w:val="009E5B74"/>
    <w:rsid w:val="009E7C14"/>
    <w:rsid w:val="009F419C"/>
    <w:rsid w:val="009F43E0"/>
    <w:rsid w:val="009F4BD9"/>
    <w:rsid w:val="009F69D9"/>
    <w:rsid w:val="00A03900"/>
    <w:rsid w:val="00A055A5"/>
    <w:rsid w:val="00A06703"/>
    <w:rsid w:val="00A11A6E"/>
    <w:rsid w:val="00A12A7C"/>
    <w:rsid w:val="00A1330E"/>
    <w:rsid w:val="00A139BE"/>
    <w:rsid w:val="00A35242"/>
    <w:rsid w:val="00A36676"/>
    <w:rsid w:val="00A375DC"/>
    <w:rsid w:val="00A402A1"/>
    <w:rsid w:val="00A4146A"/>
    <w:rsid w:val="00A44175"/>
    <w:rsid w:val="00A46E32"/>
    <w:rsid w:val="00A50D22"/>
    <w:rsid w:val="00A512C3"/>
    <w:rsid w:val="00A542B0"/>
    <w:rsid w:val="00A571FE"/>
    <w:rsid w:val="00A60395"/>
    <w:rsid w:val="00A6287E"/>
    <w:rsid w:val="00A71784"/>
    <w:rsid w:val="00A76CE0"/>
    <w:rsid w:val="00A77C2C"/>
    <w:rsid w:val="00A80062"/>
    <w:rsid w:val="00A856EB"/>
    <w:rsid w:val="00A9022E"/>
    <w:rsid w:val="00AA1165"/>
    <w:rsid w:val="00AA3F31"/>
    <w:rsid w:val="00AA4625"/>
    <w:rsid w:val="00AB1F1A"/>
    <w:rsid w:val="00AC079B"/>
    <w:rsid w:val="00AC4F34"/>
    <w:rsid w:val="00AC6EC2"/>
    <w:rsid w:val="00AD58BA"/>
    <w:rsid w:val="00AE3A63"/>
    <w:rsid w:val="00AE4DEA"/>
    <w:rsid w:val="00AE5435"/>
    <w:rsid w:val="00AF3ABE"/>
    <w:rsid w:val="00AF6959"/>
    <w:rsid w:val="00B00520"/>
    <w:rsid w:val="00B00F8E"/>
    <w:rsid w:val="00B014D0"/>
    <w:rsid w:val="00B03CB0"/>
    <w:rsid w:val="00B041A9"/>
    <w:rsid w:val="00B0465E"/>
    <w:rsid w:val="00B05868"/>
    <w:rsid w:val="00B1218F"/>
    <w:rsid w:val="00B13262"/>
    <w:rsid w:val="00B14C20"/>
    <w:rsid w:val="00B16238"/>
    <w:rsid w:val="00B23F8B"/>
    <w:rsid w:val="00B27724"/>
    <w:rsid w:val="00B30F3D"/>
    <w:rsid w:val="00B3328D"/>
    <w:rsid w:val="00B432A0"/>
    <w:rsid w:val="00B433B1"/>
    <w:rsid w:val="00B4738B"/>
    <w:rsid w:val="00B517F7"/>
    <w:rsid w:val="00B52AFC"/>
    <w:rsid w:val="00B52EFE"/>
    <w:rsid w:val="00B5453D"/>
    <w:rsid w:val="00B60DCA"/>
    <w:rsid w:val="00B63064"/>
    <w:rsid w:val="00B63C73"/>
    <w:rsid w:val="00B672B3"/>
    <w:rsid w:val="00B67D76"/>
    <w:rsid w:val="00B76DB6"/>
    <w:rsid w:val="00B77DBF"/>
    <w:rsid w:val="00B810DF"/>
    <w:rsid w:val="00B81FBB"/>
    <w:rsid w:val="00B902B9"/>
    <w:rsid w:val="00B92C59"/>
    <w:rsid w:val="00B931E1"/>
    <w:rsid w:val="00B95BFE"/>
    <w:rsid w:val="00B96C22"/>
    <w:rsid w:val="00B972D3"/>
    <w:rsid w:val="00BA1705"/>
    <w:rsid w:val="00BA2132"/>
    <w:rsid w:val="00BA510E"/>
    <w:rsid w:val="00BB0252"/>
    <w:rsid w:val="00BB4389"/>
    <w:rsid w:val="00BB61BE"/>
    <w:rsid w:val="00BC2797"/>
    <w:rsid w:val="00BC347D"/>
    <w:rsid w:val="00BC4227"/>
    <w:rsid w:val="00BD1366"/>
    <w:rsid w:val="00BD3419"/>
    <w:rsid w:val="00BD43E5"/>
    <w:rsid w:val="00BD59E3"/>
    <w:rsid w:val="00BD63C0"/>
    <w:rsid w:val="00BD7FD7"/>
    <w:rsid w:val="00BE0315"/>
    <w:rsid w:val="00BE05F0"/>
    <w:rsid w:val="00BE1772"/>
    <w:rsid w:val="00BE1DEB"/>
    <w:rsid w:val="00BE35BA"/>
    <w:rsid w:val="00BF0E8E"/>
    <w:rsid w:val="00BF16E5"/>
    <w:rsid w:val="00BF1A7F"/>
    <w:rsid w:val="00BF3861"/>
    <w:rsid w:val="00C002FD"/>
    <w:rsid w:val="00C00F37"/>
    <w:rsid w:val="00C03F51"/>
    <w:rsid w:val="00C10CC7"/>
    <w:rsid w:val="00C11C58"/>
    <w:rsid w:val="00C13225"/>
    <w:rsid w:val="00C14C86"/>
    <w:rsid w:val="00C15B3B"/>
    <w:rsid w:val="00C21219"/>
    <w:rsid w:val="00C225C6"/>
    <w:rsid w:val="00C229F8"/>
    <w:rsid w:val="00C301E0"/>
    <w:rsid w:val="00C322F1"/>
    <w:rsid w:val="00C33284"/>
    <w:rsid w:val="00C35106"/>
    <w:rsid w:val="00C353F4"/>
    <w:rsid w:val="00C371FA"/>
    <w:rsid w:val="00C46F61"/>
    <w:rsid w:val="00C47BB2"/>
    <w:rsid w:val="00C51C28"/>
    <w:rsid w:val="00C53456"/>
    <w:rsid w:val="00C545C5"/>
    <w:rsid w:val="00C57F6E"/>
    <w:rsid w:val="00C60C2D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6108"/>
    <w:rsid w:val="00CB766B"/>
    <w:rsid w:val="00CC356D"/>
    <w:rsid w:val="00CD109D"/>
    <w:rsid w:val="00CD1590"/>
    <w:rsid w:val="00CD1E9D"/>
    <w:rsid w:val="00CD6ABB"/>
    <w:rsid w:val="00CE5CF2"/>
    <w:rsid w:val="00D00A5D"/>
    <w:rsid w:val="00D00A87"/>
    <w:rsid w:val="00D02F2F"/>
    <w:rsid w:val="00D13087"/>
    <w:rsid w:val="00D16FA0"/>
    <w:rsid w:val="00D23838"/>
    <w:rsid w:val="00D2604C"/>
    <w:rsid w:val="00D26DCE"/>
    <w:rsid w:val="00D5130A"/>
    <w:rsid w:val="00D51769"/>
    <w:rsid w:val="00D522D8"/>
    <w:rsid w:val="00D52359"/>
    <w:rsid w:val="00D5491C"/>
    <w:rsid w:val="00D554E8"/>
    <w:rsid w:val="00D5748E"/>
    <w:rsid w:val="00D574D6"/>
    <w:rsid w:val="00D612A9"/>
    <w:rsid w:val="00D66935"/>
    <w:rsid w:val="00D7378E"/>
    <w:rsid w:val="00D80021"/>
    <w:rsid w:val="00D80F8F"/>
    <w:rsid w:val="00D854F7"/>
    <w:rsid w:val="00D8724C"/>
    <w:rsid w:val="00D9227E"/>
    <w:rsid w:val="00D938C1"/>
    <w:rsid w:val="00D9522E"/>
    <w:rsid w:val="00DA2494"/>
    <w:rsid w:val="00DA47A8"/>
    <w:rsid w:val="00DA5235"/>
    <w:rsid w:val="00DB206B"/>
    <w:rsid w:val="00DB3592"/>
    <w:rsid w:val="00DB37F3"/>
    <w:rsid w:val="00DB3D26"/>
    <w:rsid w:val="00DB4C93"/>
    <w:rsid w:val="00DC3F8A"/>
    <w:rsid w:val="00DD46E9"/>
    <w:rsid w:val="00DD568D"/>
    <w:rsid w:val="00DE0D00"/>
    <w:rsid w:val="00DE16CD"/>
    <w:rsid w:val="00DE2CB8"/>
    <w:rsid w:val="00DE6492"/>
    <w:rsid w:val="00DF280B"/>
    <w:rsid w:val="00DF28B7"/>
    <w:rsid w:val="00DF4847"/>
    <w:rsid w:val="00DF68C0"/>
    <w:rsid w:val="00DF7F5A"/>
    <w:rsid w:val="00E00FFD"/>
    <w:rsid w:val="00E04C02"/>
    <w:rsid w:val="00E0500F"/>
    <w:rsid w:val="00E053B2"/>
    <w:rsid w:val="00E139D5"/>
    <w:rsid w:val="00E14CA5"/>
    <w:rsid w:val="00E152DF"/>
    <w:rsid w:val="00E22D1B"/>
    <w:rsid w:val="00E235F5"/>
    <w:rsid w:val="00E23783"/>
    <w:rsid w:val="00E251E0"/>
    <w:rsid w:val="00E26411"/>
    <w:rsid w:val="00E307B6"/>
    <w:rsid w:val="00E37EDE"/>
    <w:rsid w:val="00E41AD6"/>
    <w:rsid w:val="00E42017"/>
    <w:rsid w:val="00E42730"/>
    <w:rsid w:val="00E46268"/>
    <w:rsid w:val="00E55854"/>
    <w:rsid w:val="00E628AD"/>
    <w:rsid w:val="00E64339"/>
    <w:rsid w:val="00E677BD"/>
    <w:rsid w:val="00E70C44"/>
    <w:rsid w:val="00E72B6E"/>
    <w:rsid w:val="00E7372F"/>
    <w:rsid w:val="00E8384E"/>
    <w:rsid w:val="00E872A7"/>
    <w:rsid w:val="00E95B0E"/>
    <w:rsid w:val="00EA19E9"/>
    <w:rsid w:val="00EA369D"/>
    <w:rsid w:val="00EA411E"/>
    <w:rsid w:val="00EA5D20"/>
    <w:rsid w:val="00EA641F"/>
    <w:rsid w:val="00EA6A5A"/>
    <w:rsid w:val="00EB19E0"/>
    <w:rsid w:val="00EB5A80"/>
    <w:rsid w:val="00EB689F"/>
    <w:rsid w:val="00EB7AF3"/>
    <w:rsid w:val="00EC07DD"/>
    <w:rsid w:val="00EC0D7C"/>
    <w:rsid w:val="00EC3652"/>
    <w:rsid w:val="00EC70A6"/>
    <w:rsid w:val="00EC726A"/>
    <w:rsid w:val="00EC7F14"/>
    <w:rsid w:val="00EE1F4D"/>
    <w:rsid w:val="00EE220A"/>
    <w:rsid w:val="00EE2853"/>
    <w:rsid w:val="00EE77C8"/>
    <w:rsid w:val="00EF0776"/>
    <w:rsid w:val="00EF5D36"/>
    <w:rsid w:val="00EF66FC"/>
    <w:rsid w:val="00EF6DC1"/>
    <w:rsid w:val="00F0135B"/>
    <w:rsid w:val="00F02153"/>
    <w:rsid w:val="00F02E73"/>
    <w:rsid w:val="00F10081"/>
    <w:rsid w:val="00F10140"/>
    <w:rsid w:val="00F11BAF"/>
    <w:rsid w:val="00F11CE3"/>
    <w:rsid w:val="00F11F7F"/>
    <w:rsid w:val="00F159BB"/>
    <w:rsid w:val="00F16FDF"/>
    <w:rsid w:val="00F17DCE"/>
    <w:rsid w:val="00F20E13"/>
    <w:rsid w:val="00F210FF"/>
    <w:rsid w:val="00F22750"/>
    <w:rsid w:val="00F238B0"/>
    <w:rsid w:val="00F23CA1"/>
    <w:rsid w:val="00F2401A"/>
    <w:rsid w:val="00F2646F"/>
    <w:rsid w:val="00F27E65"/>
    <w:rsid w:val="00F30A2C"/>
    <w:rsid w:val="00F332A8"/>
    <w:rsid w:val="00F37721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3577"/>
    <w:rsid w:val="00F54824"/>
    <w:rsid w:val="00F566F6"/>
    <w:rsid w:val="00F56CE1"/>
    <w:rsid w:val="00F60441"/>
    <w:rsid w:val="00F629DA"/>
    <w:rsid w:val="00F62D01"/>
    <w:rsid w:val="00F62EE5"/>
    <w:rsid w:val="00F669C5"/>
    <w:rsid w:val="00F70AC2"/>
    <w:rsid w:val="00F72DEA"/>
    <w:rsid w:val="00F742ED"/>
    <w:rsid w:val="00F76C7F"/>
    <w:rsid w:val="00F776AB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3E6"/>
    <w:rsid w:val="00FB4456"/>
    <w:rsid w:val="00FB5D74"/>
    <w:rsid w:val="00FC07E5"/>
    <w:rsid w:val="00FC3A0E"/>
    <w:rsid w:val="00FC4B44"/>
    <w:rsid w:val="00FC6EDC"/>
    <w:rsid w:val="00FD002E"/>
    <w:rsid w:val="00FD0A3A"/>
    <w:rsid w:val="00FD16AF"/>
    <w:rsid w:val="00FD1F4D"/>
    <w:rsid w:val="00FD2A3E"/>
    <w:rsid w:val="00FD4E20"/>
    <w:rsid w:val="00FD7077"/>
    <w:rsid w:val="00FE5BBC"/>
    <w:rsid w:val="00FF356A"/>
    <w:rsid w:val="00FF4F35"/>
    <w:rsid w:val="00FF507F"/>
    <w:rsid w:val="00FF5C0E"/>
    <w:rsid w:val="00FF649E"/>
    <w:rsid w:val="00FF6796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  <w15:docId w15:val="{A4C662CD-E693-456F-891A-37949F6C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3C21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0515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F742ED"/>
    <w:pPr>
      <w:keepNext/>
      <w:widowControl w:val="0"/>
      <w:suppressAutoHyphens/>
      <w:spacing w:before="240" w:after="120" w:line="320" w:lineRule="exact"/>
      <w:ind w:left="357" w:hanging="357"/>
      <w:jc w:val="both"/>
    </w:pPr>
    <w:rPr>
      <w:rFonts w:ascii="Arial" w:eastAsia="Lucida Sans Unicode" w:hAnsi="Arial" w:cs="Times New Roman"/>
      <w:sz w:val="28"/>
      <w:szCs w:val="28"/>
    </w:rPr>
  </w:style>
  <w:style w:type="character" w:customStyle="1" w:styleId="TtuloChar">
    <w:name w:val="Título Char"/>
    <w:basedOn w:val="Fontepargpadro"/>
    <w:link w:val="Ttulo"/>
    <w:rsid w:val="00F742ED"/>
    <w:rPr>
      <w:rFonts w:ascii="Arial" w:eastAsia="Lucida Sans Unicode" w:hAnsi="Arial"/>
      <w:sz w:val="28"/>
      <w:szCs w:val="28"/>
    </w:rPr>
  </w:style>
  <w:style w:type="character" w:customStyle="1" w:styleId="PargrafodaListaChar">
    <w:name w:val="Parágrafo da Lista Char"/>
    <w:link w:val="PargrafodaLista"/>
    <w:uiPriority w:val="34"/>
    <w:rsid w:val="00112033"/>
    <w:rPr>
      <w:rFonts w:ascii="Ecofont_Spranq_eco_Sans" w:hAnsi="Ecofont_Spranq_eco_Sans" w:cs="Tahoma"/>
      <w:sz w:val="24"/>
      <w:szCs w:val="24"/>
    </w:rPr>
  </w:style>
  <w:style w:type="character" w:styleId="Refdecomentrio">
    <w:name w:val="annotation reference"/>
    <w:basedOn w:val="Fontepargpadro"/>
    <w:semiHidden/>
    <w:unhideWhenUsed/>
    <w:rsid w:val="0074378B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74378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74378B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74378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74378B"/>
    <w:rPr>
      <w:rFonts w:ascii="Ecofont_Spranq_eco_Sans" w:hAnsi="Ecofont_Spranq_eco_Sans" w:cs="Tahoma"/>
      <w:b/>
      <w:bCs/>
    </w:rPr>
  </w:style>
  <w:style w:type="character" w:styleId="Forte">
    <w:name w:val="Strong"/>
    <w:uiPriority w:val="22"/>
    <w:qFormat/>
    <w:rsid w:val="0074378B"/>
    <w:rPr>
      <w:b/>
      <w:bCs/>
    </w:rPr>
  </w:style>
  <w:style w:type="paragraph" w:styleId="Corpodetexto2">
    <w:name w:val="Body Text 2"/>
    <w:basedOn w:val="Normal"/>
    <w:link w:val="Corpodetexto2Char"/>
    <w:rsid w:val="005A2B9F"/>
    <w:pPr>
      <w:spacing w:before="100" w:beforeAutospacing="1" w:after="100" w:afterAutospacing="1" w:line="320" w:lineRule="exact"/>
      <w:ind w:left="357" w:hanging="357"/>
      <w:jc w:val="both"/>
    </w:pPr>
    <w:rPr>
      <w:rFonts w:ascii="Times New Roman" w:hAnsi="Times New Roman" w:cs="Times New Roman"/>
      <w:color w:val="000000"/>
    </w:rPr>
  </w:style>
  <w:style w:type="character" w:customStyle="1" w:styleId="Corpodetexto2Char">
    <w:name w:val="Corpo de texto 2 Char"/>
    <w:basedOn w:val="Fontepargpadro"/>
    <w:link w:val="Corpodetexto2"/>
    <w:rsid w:val="005A2B9F"/>
    <w:rPr>
      <w:color w:val="000000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3C21C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semiHidden/>
    <w:rsid w:val="000515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itaoHTML">
    <w:name w:val="HTML Cite"/>
    <w:basedOn w:val="Fontepargpadro"/>
    <w:semiHidden/>
    <w:unhideWhenUsed/>
    <w:rsid w:val="00196375"/>
    <w:rPr>
      <w:i/>
      <w:iCs/>
    </w:rPr>
  </w:style>
  <w:style w:type="paragraph" w:customStyle="1" w:styleId="p30">
    <w:name w:val="p30"/>
    <w:basedOn w:val="Normal"/>
    <w:rsid w:val="00F332A8"/>
    <w:pPr>
      <w:spacing w:before="100" w:beforeAutospacing="1" w:after="100" w:afterAutospacing="1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3963E-A9A7-4CD3-8802-7A1BFC04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21</Pages>
  <Words>6176</Words>
  <Characters>33354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39452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Fernando Costa da Silva</cp:lastModifiedBy>
  <cp:revision>2</cp:revision>
  <cp:lastPrinted>2015-11-26T11:57:00Z</cp:lastPrinted>
  <dcterms:created xsi:type="dcterms:W3CDTF">2015-12-01T13:26:00Z</dcterms:created>
  <dcterms:modified xsi:type="dcterms:W3CDTF">2015-12-01T13:26:00Z</dcterms:modified>
</cp:coreProperties>
</file>